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FAB" w:rsidRDefault="000A2FAB" w:rsidP="00400EA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PROGRAM ASSESSMENT REPORTS</w:t>
      </w:r>
    </w:p>
    <w:p w:rsidR="000A2FAB" w:rsidRDefault="000A2FAB" w:rsidP="00400EA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SCHOOL OF EDUCATION </w:t>
      </w:r>
    </w:p>
    <w:p w:rsidR="000F0C88" w:rsidRDefault="000F0C88" w:rsidP="00400EA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BACHELOR AND GRADUATE PROGRAMS</w:t>
      </w:r>
    </w:p>
    <w:p w:rsidR="00400EAC" w:rsidRDefault="00400EAC" w:rsidP="00400EA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DEPARTMENT OF </w:t>
      </w:r>
      <w:r w:rsidR="000F0C88">
        <w:rPr>
          <w:rFonts w:ascii="Times New Roman" w:hAnsi="Times New Roman"/>
          <w:b/>
        </w:rPr>
        <w:t xml:space="preserve">HEALTH, PHYSICAL EDUCATION, RECREATION </w:t>
      </w:r>
    </w:p>
    <w:p w:rsidR="00400EAC" w:rsidRDefault="00400EAC" w:rsidP="00400EAC">
      <w:pPr>
        <w:rPr>
          <w:rFonts w:ascii="Times New Roman" w:hAnsi="Times New Roman"/>
          <w:b/>
        </w:rPr>
      </w:pPr>
    </w:p>
    <w:p w:rsidR="00400EAC" w:rsidRDefault="00400EAC" w:rsidP="00400EA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Goals and Objectives:</w:t>
      </w:r>
    </w:p>
    <w:p w:rsidR="00400EAC" w:rsidRDefault="00400EAC" w:rsidP="00400EAC">
      <w:pPr>
        <w:rPr>
          <w:rFonts w:ascii="Times New Roman" w:hAnsi="Times New Roman"/>
        </w:rPr>
      </w:pPr>
      <w:r>
        <w:rPr>
          <w:rFonts w:ascii="Times New Roman" w:hAnsi="Times New Roman"/>
        </w:rPr>
        <w:t>The School of Education serves to prepare confident, caring, and reflective educators within a Christian environment for both pre-service educators as well as advanced preparation for inservice educators.</w:t>
      </w:r>
    </w:p>
    <w:p w:rsidR="00400EAC" w:rsidRDefault="00400EAC" w:rsidP="00400EAC">
      <w:pPr>
        <w:rPr>
          <w:rFonts w:ascii="Times New Roman" w:hAnsi="Times New Roman"/>
        </w:rPr>
      </w:pPr>
    </w:p>
    <w:p w:rsidR="00400EAC" w:rsidRDefault="00400EAC" w:rsidP="00400EA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specific goals and objectives of the programs are to provide students with opportunities to become confident, caring, reflective </w:t>
      </w:r>
      <w:r w:rsidR="009A08B7">
        <w:rPr>
          <w:rFonts w:ascii="Times New Roman" w:hAnsi="Times New Roman"/>
        </w:rPr>
        <w:t>professionals</w:t>
      </w:r>
      <w:r>
        <w:rPr>
          <w:rFonts w:ascii="Times New Roman" w:hAnsi="Times New Roman"/>
        </w:rPr>
        <w:t xml:space="preserve"> by:</w:t>
      </w:r>
    </w:p>
    <w:p w:rsidR="00400EAC" w:rsidRDefault="00400EAC" w:rsidP="00400EAC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earning academic credentials that may allow them to advance in the chosen field of employment;</w:t>
      </w:r>
    </w:p>
    <w:p w:rsidR="00400EAC" w:rsidRDefault="00F45699" w:rsidP="00400EAC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pursuing a health enhancing level of fitness;</w:t>
      </w:r>
    </w:p>
    <w:p w:rsidR="00F45699" w:rsidRDefault="000776E0" w:rsidP="00400EAC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becoming a physically literate individual;</w:t>
      </w:r>
    </w:p>
    <w:p w:rsidR="000776E0" w:rsidRDefault="000776E0" w:rsidP="00400EAC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gaining knowledge about physical education, fitness programs, and professions;</w:t>
      </w:r>
    </w:p>
    <w:p w:rsidR="000776E0" w:rsidRDefault="000776E0" w:rsidP="00400EAC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acquiring knowledge of human anatomy, motor development, and kinesthesia.  </w:t>
      </w:r>
    </w:p>
    <w:p w:rsidR="004961DE" w:rsidRPr="00400EAC" w:rsidRDefault="004961DE">
      <w:pPr>
        <w:rPr>
          <w:rFonts w:ascii="Times New Roman" w:hAnsi="Times New Roman"/>
        </w:rPr>
      </w:pPr>
    </w:p>
    <w:p w:rsidR="00943FBF" w:rsidRDefault="00943FBF" w:rsidP="00943FB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BACHELOR OF SCIENCE – HEALTH, PHYSICAL EDUCATION, AND RECREATION</w:t>
      </w:r>
    </w:p>
    <w:p w:rsidR="00943FBF" w:rsidRDefault="00943FBF" w:rsidP="00943FBF">
      <w:pPr>
        <w:rPr>
          <w:rFonts w:ascii="Times New Roman" w:hAnsi="Times New Roman"/>
          <w:b/>
        </w:rPr>
      </w:pPr>
    </w:p>
    <w:p w:rsidR="00943FBF" w:rsidRDefault="00943FBF" w:rsidP="00943FB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Mission: It is the mission of the department to provide individuals seeking a degree with the knowledge necessary to educate others about wellness for life.  It is also the aim of the department to give department majors, minors, and coaches a clear understanding of procedures, methods, techniques, and materials for effective, competent teaching and coaching. The department offers minors in coaching, health and physical education, and recreation.  The </w:t>
      </w:r>
      <w:r w:rsidR="009D213D">
        <w:rPr>
          <w:rFonts w:ascii="Times New Roman" w:hAnsi="Times New Roman"/>
          <w:b/>
        </w:rPr>
        <w:t xml:space="preserve">Health, Physical Education, and Recreation </w:t>
      </w:r>
      <w:r>
        <w:rPr>
          <w:rFonts w:ascii="Times New Roman" w:hAnsi="Times New Roman"/>
          <w:b/>
        </w:rPr>
        <w:t xml:space="preserve">degree is a compilation of health, physical education, and recreation courses that prepare the future graduate to seek employment in areas of physical education, health, coaching, and recreation. </w:t>
      </w:r>
    </w:p>
    <w:p w:rsidR="00943FBF" w:rsidRDefault="00943FBF" w:rsidP="00943FBF">
      <w:pPr>
        <w:rPr>
          <w:rFonts w:ascii="Times New Roman" w:hAnsi="Times New Roman"/>
        </w:rPr>
      </w:pPr>
    </w:p>
    <w:p w:rsidR="00943FBF" w:rsidRPr="009D213D" w:rsidRDefault="00943FBF" w:rsidP="009D213D">
      <w:pPr>
        <w:pStyle w:val="ListParagraph"/>
        <w:numPr>
          <w:ilvl w:val="0"/>
          <w:numId w:val="23"/>
        </w:numPr>
        <w:rPr>
          <w:rFonts w:ascii="Times New Roman" w:hAnsi="Times New Roman"/>
          <w:b/>
        </w:rPr>
      </w:pPr>
      <w:r w:rsidRPr="009D213D">
        <w:rPr>
          <w:rFonts w:ascii="Times New Roman" w:hAnsi="Times New Roman"/>
          <w:b/>
        </w:rPr>
        <w:t xml:space="preserve">Within the institution’s mission to provide academic programs to promote student learning (WCU 1) and to provide an environment that supports student learning (WCU 2), the B.S. in </w:t>
      </w:r>
      <w:r w:rsidR="009D213D" w:rsidRPr="009D213D">
        <w:rPr>
          <w:rFonts w:ascii="Times New Roman" w:hAnsi="Times New Roman"/>
          <w:b/>
        </w:rPr>
        <w:t xml:space="preserve">Health, Physical Education, and Recreation </w:t>
      </w:r>
      <w:r w:rsidRPr="009D213D">
        <w:rPr>
          <w:rFonts w:ascii="Times New Roman" w:hAnsi="Times New Roman"/>
          <w:b/>
        </w:rPr>
        <w:t xml:space="preserve">has </w:t>
      </w:r>
      <w:r w:rsidR="009D213D">
        <w:rPr>
          <w:rFonts w:ascii="Times New Roman" w:hAnsi="Times New Roman"/>
          <w:b/>
        </w:rPr>
        <w:t>five</w:t>
      </w:r>
      <w:r w:rsidRPr="009D213D">
        <w:rPr>
          <w:rFonts w:ascii="Times New Roman" w:hAnsi="Times New Roman"/>
          <w:b/>
        </w:rPr>
        <w:t xml:space="preserve"> singular, specific, and measureable SLOs.</w:t>
      </w:r>
    </w:p>
    <w:p w:rsidR="00943FBF" w:rsidRDefault="00943FBF" w:rsidP="009D213D">
      <w:pPr>
        <w:pStyle w:val="ListParagraph"/>
        <w:numPr>
          <w:ilvl w:val="1"/>
          <w:numId w:val="23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>Content Knowledge Examination PED 231 –</w:t>
      </w:r>
      <w:r>
        <w:rPr>
          <w:rFonts w:ascii="Times New Roman" w:hAnsi="Times New Roman"/>
        </w:rPr>
        <w:t xml:space="preserve"> The student</w:t>
      </w:r>
      <w:r w:rsidR="00CC3019">
        <w:rPr>
          <w:rFonts w:ascii="Times New Roman" w:hAnsi="Times New Roman"/>
        </w:rPr>
        <w:t xml:space="preserve">s will demonstrate knowledge in: </w:t>
      </w:r>
    </w:p>
    <w:p w:rsidR="00943FBF" w:rsidRDefault="00943FBF" w:rsidP="00943FBF">
      <w:pPr>
        <w:pStyle w:val="ListParagraph"/>
        <w:numPr>
          <w:ilvl w:val="0"/>
          <w:numId w:val="2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lifespan activity, </w:t>
      </w:r>
    </w:p>
    <w:p w:rsidR="00943FBF" w:rsidRDefault="00943FBF" w:rsidP="00943FBF">
      <w:pPr>
        <w:pStyle w:val="ListParagraph"/>
        <w:numPr>
          <w:ilvl w:val="0"/>
          <w:numId w:val="2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philosophy, </w:t>
      </w:r>
    </w:p>
    <w:p w:rsidR="00943FBF" w:rsidRDefault="00943FBF" w:rsidP="00943FBF">
      <w:pPr>
        <w:pStyle w:val="ListParagraph"/>
        <w:numPr>
          <w:ilvl w:val="0"/>
          <w:numId w:val="2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basic PE concepts and basic fitness issues, and </w:t>
      </w:r>
    </w:p>
    <w:p w:rsidR="00943FBF" w:rsidRDefault="00943FBF" w:rsidP="00943FBF">
      <w:pPr>
        <w:pStyle w:val="ListParagraph"/>
        <w:numPr>
          <w:ilvl w:val="0"/>
          <w:numId w:val="2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knowledge of sport programs and professions in a formal test setting.  </w:t>
      </w:r>
    </w:p>
    <w:p w:rsidR="00943FBF" w:rsidRPr="00943FBF" w:rsidRDefault="00943FBF" w:rsidP="00943FBF">
      <w:pPr>
        <w:ind w:left="1440"/>
        <w:rPr>
          <w:rFonts w:ascii="Times New Roman" w:hAnsi="Times New Roman"/>
        </w:rPr>
      </w:pPr>
      <w:r w:rsidRPr="00943FBF">
        <w:rPr>
          <w:rFonts w:ascii="Times New Roman" w:hAnsi="Times New Roman"/>
        </w:rPr>
        <w:t>Students will achieve an overall mean of 80% or higher when taking the examination. Because of the low number of students assessed in each of the three programs, this assessment was scored on the total group.</w:t>
      </w:r>
    </w:p>
    <w:p w:rsidR="00943FBF" w:rsidRDefault="00943FBF" w:rsidP="00943FBF">
      <w:pPr>
        <w:pStyle w:val="ListParagraph"/>
        <w:ind w:left="1440" w:firstLine="720"/>
        <w:rPr>
          <w:rFonts w:ascii="Times New Roman" w:hAnsi="Times New Roman"/>
        </w:rPr>
      </w:pPr>
      <w:r>
        <w:rPr>
          <w:rFonts w:ascii="Times New Roman" w:hAnsi="Times New Roman"/>
        </w:rPr>
        <w:t>Table 1. Content Knowledge Examination PED 231</w:t>
      </w:r>
    </w:p>
    <w:tbl>
      <w:tblPr>
        <w:tblStyle w:val="TableGrid"/>
        <w:tblW w:w="0" w:type="auto"/>
        <w:tblInd w:w="2160" w:type="dxa"/>
        <w:tblLook w:val="04A0" w:firstRow="1" w:lastRow="0" w:firstColumn="1" w:lastColumn="0" w:noHBand="0" w:noVBand="1"/>
      </w:tblPr>
      <w:tblGrid>
        <w:gridCol w:w="2695"/>
        <w:gridCol w:w="1530"/>
        <w:gridCol w:w="1620"/>
        <w:gridCol w:w="1345"/>
      </w:tblGrid>
      <w:tr w:rsidR="00943FBF" w:rsidTr="00943FBF">
        <w:tc>
          <w:tcPr>
            <w:tcW w:w="2695" w:type="dxa"/>
          </w:tcPr>
          <w:p w:rsidR="00943FBF" w:rsidRDefault="00943FBF" w:rsidP="00943FBF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Academic Years</w:t>
            </w:r>
          </w:p>
        </w:tc>
        <w:tc>
          <w:tcPr>
            <w:tcW w:w="1530" w:type="dxa"/>
          </w:tcPr>
          <w:p w:rsidR="00943FBF" w:rsidRDefault="00943FBF" w:rsidP="00943FBF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2015-2016</w:t>
            </w:r>
          </w:p>
        </w:tc>
        <w:tc>
          <w:tcPr>
            <w:tcW w:w="1620" w:type="dxa"/>
          </w:tcPr>
          <w:p w:rsidR="00943FBF" w:rsidRDefault="00943FBF" w:rsidP="00943FBF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2016-2017</w:t>
            </w:r>
          </w:p>
        </w:tc>
        <w:tc>
          <w:tcPr>
            <w:tcW w:w="1345" w:type="dxa"/>
          </w:tcPr>
          <w:p w:rsidR="00943FBF" w:rsidRDefault="00943FBF" w:rsidP="00943FBF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2017-2018</w:t>
            </w:r>
          </w:p>
        </w:tc>
      </w:tr>
      <w:tr w:rsidR="00943FBF" w:rsidTr="00943FBF">
        <w:tc>
          <w:tcPr>
            <w:tcW w:w="2695" w:type="dxa"/>
          </w:tcPr>
          <w:p w:rsidR="00943FBF" w:rsidRDefault="00943FBF" w:rsidP="00943FBF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Mean and Pass Rate</w:t>
            </w:r>
          </w:p>
        </w:tc>
        <w:tc>
          <w:tcPr>
            <w:tcW w:w="1530" w:type="dxa"/>
          </w:tcPr>
          <w:p w:rsidR="00943FBF" w:rsidRDefault="00943FBF" w:rsidP="00943FBF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84%</w:t>
            </w:r>
          </w:p>
          <w:p w:rsidR="00943FBF" w:rsidRDefault="00943FBF" w:rsidP="00943FBF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88% Pass Rate</w:t>
            </w:r>
          </w:p>
        </w:tc>
        <w:tc>
          <w:tcPr>
            <w:tcW w:w="1620" w:type="dxa"/>
          </w:tcPr>
          <w:p w:rsidR="00943FBF" w:rsidRDefault="00943FBF" w:rsidP="00943FBF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80%</w:t>
            </w:r>
          </w:p>
          <w:p w:rsidR="00943FBF" w:rsidRDefault="00943FBF" w:rsidP="00943FBF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77% Pass Rate</w:t>
            </w:r>
          </w:p>
        </w:tc>
        <w:tc>
          <w:tcPr>
            <w:tcW w:w="1345" w:type="dxa"/>
          </w:tcPr>
          <w:p w:rsidR="00452874" w:rsidRDefault="00452874" w:rsidP="00943FBF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91%</w:t>
            </w:r>
          </w:p>
          <w:p w:rsidR="00943FBF" w:rsidRPr="00452874" w:rsidRDefault="00452874" w:rsidP="00452874">
            <w:pPr>
              <w:jc w:val="center"/>
            </w:pPr>
            <w:r>
              <w:t>91% Pass Rate</w:t>
            </w:r>
          </w:p>
        </w:tc>
      </w:tr>
      <w:tr w:rsidR="00943FBF" w:rsidTr="00943FBF">
        <w:tc>
          <w:tcPr>
            <w:tcW w:w="2695" w:type="dxa"/>
          </w:tcPr>
          <w:p w:rsidR="00943FBF" w:rsidRDefault="00943FBF" w:rsidP="00943FBF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N=</w:t>
            </w:r>
          </w:p>
        </w:tc>
        <w:tc>
          <w:tcPr>
            <w:tcW w:w="1530" w:type="dxa"/>
          </w:tcPr>
          <w:p w:rsidR="00943FBF" w:rsidRDefault="00943FBF" w:rsidP="00943FBF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1620" w:type="dxa"/>
          </w:tcPr>
          <w:p w:rsidR="00943FBF" w:rsidRDefault="00943FBF" w:rsidP="00943FBF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345" w:type="dxa"/>
          </w:tcPr>
          <w:p w:rsidR="00943FBF" w:rsidRDefault="00452874" w:rsidP="00943FBF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943FBF">
              <w:rPr>
                <w:rFonts w:ascii="Times New Roman" w:hAnsi="Times New Roman"/>
              </w:rPr>
              <w:t xml:space="preserve"> </w:t>
            </w:r>
          </w:p>
        </w:tc>
      </w:tr>
    </w:tbl>
    <w:p w:rsidR="00943FBF" w:rsidRPr="009D213D" w:rsidRDefault="00943FBF" w:rsidP="009D213D">
      <w:pPr>
        <w:pStyle w:val="ListParagraph"/>
        <w:numPr>
          <w:ilvl w:val="1"/>
          <w:numId w:val="23"/>
        </w:numPr>
        <w:rPr>
          <w:rFonts w:ascii="Times New Roman" w:hAnsi="Times New Roman"/>
        </w:rPr>
      </w:pPr>
      <w:r w:rsidRPr="009D213D">
        <w:rPr>
          <w:rFonts w:ascii="Times New Roman" w:hAnsi="Times New Roman"/>
          <w:b/>
        </w:rPr>
        <w:t>Content Knowledge Examination PED 324 –</w:t>
      </w:r>
      <w:r w:rsidRPr="009D213D">
        <w:rPr>
          <w:rFonts w:ascii="Times New Roman" w:hAnsi="Times New Roman"/>
        </w:rPr>
        <w:t xml:space="preserve"> The students will:</w:t>
      </w:r>
    </w:p>
    <w:p w:rsidR="00943FBF" w:rsidRDefault="00943FBF" w:rsidP="00943FBF">
      <w:pPr>
        <w:pStyle w:val="ListParagraph"/>
        <w:numPr>
          <w:ilvl w:val="0"/>
          <w:numId w:val="20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identify pathological conditions, </w:t>
      </w:r>
    </w:p>
    <w:p w:rsidR="00943FBF" w:rsidRDefault="00943FBF" w:rsidP="00943FBF">
      <w:pPr>
        <w:pStyle w:val="ListParagraph"/>
        <w:numPr>
          <w:ilvl w:val="0"/>
          <w:numId w:val="20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compare the differences between acute and chronic conditions, </w:t>
      </w:r>
    </w:p>
    <w:p w:rsidR="00943FBF" w:rsidRDefault="00943FBF" w:rsidP="00943FBF">
      <w:pPr>
        <w:pStyle w:val="ListParagraph"/>
        <w:numPr>
          <w:ilvl w:val="0"/>
          <w:numId w:val="20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identify physiological processes, </w:t>
      </w:r>
    </w:p>
    <w:p w:rsidR="00943FBF" w:rsidRDefault="00943FBF" w:rsidP="00943FBF">
      <w:pPr>
        <w:pStyle w:val="ListParagraph"/>
        <w:numPr>
          <w:ilvl w:val="0"/>
          <w:numId w:val="20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identify anatomical structure, and </w:t>
      </w:r>
    </w:p>
    <w:p w:rsidR="00943FBF" w:rsidRDefault="00943FBF" w:rsidP="00943FBF">
      <w:pPr>
        <w:pStyle w:val="ListParagraph"/>
        <w:numPr>
          <w:ilvl w:val="0"/>
          <w:numId w:val="20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recognize energy production. </w:t>
      </w:r>
      <w:r w:rsidRPr="00700B45">
        <w:rPr>
          <w:rFonts w:ascii="Times New Roman" w:hAnsi="Times New Roman"/>
        </w:rPr>
        <w:t xml:space="preserve"> </w:t>
      </w:r>
    </w:p>
    <w:p w:rsidR="00943FBF" w:rsidRPr="00943FBF" w:rsidRDefault="00943FBF" w:rsidP="00943FBF">
      <w:pPr>
        <w:ind w:left="1440"/>
        <w:rPr>
          <w:rFonts w:ascii="Times New Roman" w:hAnsi="Times New Roman"/>
        </w:rPr>
      </w:pPr>
      <w:r w:rsidRPr="00943FBF">
        <w:rPr>
          <w:rFonts w:ascii="Times New Roman" w:hAnsi="Times New Roman"/>
        </w:rPr>
        <w:t>Students will achieve an overall mean of 80% or higher when taking the examination. Because of the low number of students assessed in each of the three programs, this assessment was scored on the total group.</w:t>
      </w:r>
    </w:p>
    <w:p w:rsidR="00943FBF" w:rsidRDefault="00943FBF" w:rsidP="00943FBF">
      <w:pPr>
        <w:pStyle w:val="ListParagraph"/>
        <w:ind w:left="1440" w:firstLine="720"/>
        <w:rPr>
          <w:rFonts w:ascii="Times New Roman" w:hAnsi="Times New Roman"/>
        </w:rPr>
      </w:pPr>
      <w:r>
        <w:rPr>
          <w:rFonts w:ascii="Times New Roman" w:hAnsi="Times New Roman"/>
        </w:rPr>
        <w:t>Table 2. Content Knowledge Examination PED 324</w:t>
      </w:r>
    </w:p>
    <w:tbl>
      <w:tblPr>
        <w:tblStyle w:val="TableGrid"/>
        <w:tblW w:w="0" w:type="auto"/>
        <w:tblInd w:w="2160" w:type="dxa"/>
        <w:tblLook w:val="04A0" w:firstRow="1" w:lastRow="0" w:firstColumn="1" w:lastColumn="0" w:noHBand="0" w:noVBand="1"/>
      </w:tblPr>
      <w:tblGrid>
        <w:gridCol w:w="2695"/>
        <w:gridCol w:w="1530"/>
        <w:gridCol w:w="1620"/>
        <w:gridCol w:w="1345"/>
      </w:tblGrid>
      <w:tr w:rsidR="00943FBF" w:rsidTr="00943FBF">
        <w:tc>
          <w:tcPr>
            <w:tcW w:w="2695" w:type="dxa"/>
          </w:tcPr>
          <w:p w:rsidR="00943FBF" w:rsidRDefault="00943FBF" w:rsidP="00943FBF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Academic Years</w:t>
            </w:r>
          </w:p>
        </w:tc>
        <w:tc>
          <w:tcPr>
            <w:tcW w:w="1530" w:type="dxa"/>
          </w:tcPr>
          <w:p w:rsidR="00943FBF" w:rsidRDefault="00943FBF" w:rsidP="00943FBF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2015-2016</w:t>
            </w:r>
          </w:p>
        </w:tc>
        <w:tc>
          <w:tcPr>
            <w:tcW w:w="1620" w:type="dxa"/>
          </w:tcPr>
          <w:p w:rsidR="00943FBF" w:rsidRDefault="00943FBF" w:rsidP="00943FBF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2016-2017</w:t>
            </w:r>
          </w:p>
        </w:tc>
        <w:tc>
          <w:tcPr>
            <w:tcW w:w="1345" w:type="dxa"/>
          </w:tcPr>
          <w:p w:rsidR="00943FBF" w:rsidRDefault="00943FBF" w:rsidP="00943FBF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2017-2018</w:t>
            </w:r>
          </w:p>
        </w:tc>
      </w:tr>
      <w:tr w:rsidR="00943FBF" w:rsidTr="00943FBF">
        <w:tc>
          <w:tcPr>
            <w:tcW w:w="2695" w:type="dxa"/>
          </w:tcPr>
          <w:p w:rsidR="00943FBF" w:rsidRDefault="00943FBF" w:rsidP="00943FBF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Mean and Pass Rate</w:t>
            </w:r>
          </w:p>
        </w:tc>
        <w:tc>
          <w:tcPr>
            <w:tcW w:w="1530" w:type="dxa"/>
          </w:tcPr>
          <w:p w:rsidR="00943FBF" w:rsidRDefault="00943FBF" w:rsidP="00943FBF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81%</w:t>
            </w:r>
          </w:p>
          <w:p w:rsidR="00943FBF" w:rsidRDefault="00943FBF" w:rsidP="00943FBF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89% Pass Rate</w:t>
            </w:r>
          </w:p>
        </w:tc>
        <w:tc>
          <w:tcPr>
            <w:tcW w:w="1620" w:type="dxa"/>
          </w:tcPr>
          <w:p w:rsidR="00943FBF" w:rsidRDefault="00943FBF" w:rsidP="00943FBF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81%</w:t>
            </w:r>
          </w:p>
          <w:p w:rsidR="00943FBF" w:rsidRDefault="00943FBF" w:rsidP="00943FBF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96% Pass Rate</w:t>
            </w:r>
          </w:p>
        </w:tc>
        <w:tc>
          <w:tcPr>
            <w:tcW w:w="1345" w:type="dxa"/>
          </w:tcPr>
          <w:p w:rsidR="00452874" w:rsidRDefault="00452874" w:rsidP="00943FBF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87%</w:t>
            </w:r>
          </w:p>
          <w:p w:rsidR="00943FBF" w:rsidRPr="00452874" w:rsidRDefault="00452874" w:rsidP="00452874">
            <w:pPr>
              <w:jc w:val="center"/>
            </w:pPr>
            <w:r>
              <w:t>100% Pass Rate</w:t>
            </w:r>
          </w:p>
        </w:tc>
      </w:tr>
      <w:tr w:rsidR="00943FBF" w:rsidTr="00943FBF">
        <w:tc>
          <w:tcPr>
            <w:tcW w:w="2695" w:type="dxa"/>
          </w:tcPr>
          <w:p w:rsidR="00943FBF" w:rsidRDefault="00943FBF" w:rsidP="00943FBF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N=</w:t>
            </w:r>
          </w:p>
        </w:tc>
        <w:tc>
          <w:tcPr>
            <w:tcW w:w="1530" w:type="dxa"/>
          </w:tcPr>
          <w:p w:rsidR="00943FBF" w:rsidRDefault="00943FBF" w:rsidP="00943FBF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620" w:type="dxa"/>
          </w:tcPr>
          <w:p w:rsidR="00943FBF" w:rsidRDefault="00943FBF" w:rsidP="00943FBF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345" w:type="dxa"/>
          </w:tcPr>
          <w:p w:rsidR="00943FBF" w:rsidRDefault="00452874" w:rsidP="00943FBF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943FBF">
              <w:rPr>
                <w:rFonts w:ascii="Times New Roman" w:hAnsi="Times New Roman"/>
              </w:rPr>
              <w:t xml:space="preserve"> </w:t>
            </w:r>
          </w:p>
        </w:tc>
      </w:tr>
    </w:tbl>
    <w:p w:rsidR="00943FBF" w:rsidRDefault="00943FBF" w:rsidP="009D213D">
      <w:pPr>
        <w:pStyle w:val="ListParagraph"/>
        <w:numPr>
          <w:ilvl w:val="1"/>
          <w:numId w:val="23"/>
        </w:numPr>
        <w:rPr>
          <w:rFonts w:ascii="Times New Roman" w:hAnsi="Times New Roman"/>
        </w:rPr>
      </w:pPr>
      <w:r w:rsidRPr="0092459F">
        <w:rPr>
          <w:rFonts w:ascii="Times New Roman" w:hAnsi="Times New Roman"/>
          <w:b/>
        </w:rPr>
        <w:t xml:space="preserve">Content Knowledge Examination Kinesiology – </w:t>
      </w:r>
      <w:r w:rsidRPr="0092459F">
        <w:rPr>
          <w:rFonts w:ascii="Times New Roman" w:hAnsi="Times New Roman"/>
        </w:rPr>
        <w:t>The students will recognize the differences</w:t>
      </w:r>
      <w:r>
        <w:rPr>
          <w:rFonts w:ascii="Times New Roman" w:hAnsi="Times New Roman"/>
        </w:rPr>
        <w:t xml:space="preserve"> in:</w:t>
      </w:r>
    </w:p>
    <w:p w:rsidR="00943FBF" w:rsidRDefault="00943FBF" w:rsidP="00943FBF">
      <w:pPr>
        <w:pStyle w:val="ListParagraph"/>
        <w:numPr>
          <w:ilvl w:val="0"/>
          <w:numId w:val="22"/>
        </w:numPr>
        <w:rPr>
          <w:rFonts w:ascii="Times New Roman" w:hAnsi="Times New Roman"/>
        </w:rPr>
      </w:pPr>
      <w:r w:rsidRPr="0092459F">
        <w:rPr>
          <w:rFonts w:ascii="Times New Roman" w:hAnsi="Times New Roman"/>
        </w:rPr>
        <w:t xml:space="preserve">joints, </w:t>
      </w:r>
    </w:p>
    <w:p w:rsidR="00943FBF" w:rsidRDefault="00943FBF" w:rsidP="00943FBF">
      <w:pPr>
        <w:pStyle w:val="ListParagraph"/>
        <w:numPr>
          <w:ilvl w:val="0"/>
          <w:numId w:val="22"/>
        </w:numPr>
        <w:rPr>
          <w:rFonts w:ascii="Times New Roman" w:hAnsi="Times New Roman"/>
        </w:rPr>
      </w:pPr>
      <w:r w:rsidRPr="0092459F">
        <w:rPr>
          <w:rFonts w:ascii="Times New Roman" w:hAnsi="Times New Roman"/>
        </w:rPr>
        <w:t xml:space="preserve">basic muscle tissues, </w:t>
      </w:r>
    </w:p>
    <w:p w:rsidR="00943FBF" w:rsidRDefault="00943FBF" w:rsidP="00943FBF">
      <w:pPr>
        <w:pStyle w:val="ListParagraph"/>
        <w:numPr>
          <w:ilvl w:val="0"/>
          <w:numId w:val="22"/>
        </w:numPr>
        <w:rPr>
          <w:rFonts w:ascii="Times New Roman" w:hAnsi="Times New Roman"/>
        </w:rPr>
      </w:pPr>
      <w:r w:rsidRPr="0092459F">
        <w:rPr>
          <w:rFonts w:ascii="Times New Roman" w:hAnsi="Times New Roman"/>
        </w:rPr>
        <w:t xml:space="preserve">skeletal muscle properties including the origin and insertion of muscle. </w:t>
      </w:r>
    </w:p>
    <w:p w:rsidR="00943FBF" w:rsidRDefault="00943FBF" w:rsidP="00943FBF">
      <w:pPr>
        <w:ind w:left="1440"/>
        <w:rPr>
          <w:rFonts w:ascii="Times New Roman" w:hAnsi="Times New Roman"/>
        </w:rPr>
      </w:pPr>
      <w:r w:rsidRPr="00943FBF">
        <w:rPr>
          <w:rFonts w:ascii="Times New Roman" w:hAnsi="Times New Roman"/>
        </w:rPr>
        <w:t>The students will achieve an overall mean of 80% or higher when taking the Content Knowledge examination. Because of the low number of students assessed in each of the three programs, this assessment was scored on the total group.</w:t>
      </w:r>
    </w:p>
    <w:p w:rsidR="00943FBF" w:rsidRDefault="00943FBF" w:rsidP="00943FBF">
      <w:pPr>
        <w:pStyle w:val="ListParagraph"/>
        <w:ind w:left="1440" w:firstLine="720"/>
        <w:rPr>
          <w:rFonts w:ascii="Times New Roman" w:hAnsi="Times New Roman"/>
        </w:rPr>
      </w:pPr>
      <w:r>
        <w:rPr>
          <w:rFonts w:ascii="Times New Roman" w:hAnsi="Times New Roman"/>
        </w:rPr>
        <w:t>Table 3. Content Knowledge Examination Kinesiology</w:t>
      </w:r>
    </w:p>
    <w:tbl>
      <w:tblPr>
        <w:tblStyle w:val="TableGrid"/>
        <w:tblW w:w="0" w:type="auto"/>
        <w:tblInd w:w="2160" w:type="dxa"/>
        <w:tblLook w:val="04A0" w:firstRow="1" w:lastRow="0" w:firstColumn="1" w:lastColumn="0" w:noHBand="0" w:noVBand="1"/>
      </w:tblPr>
      <w:tblGrid>
        <w:gridCol w:w="2695"/>
        <w:gridCol w:w="1530"/>
        <w:gridCol w:w="1620"/>
        <w:gridCol w:w="1345"/>
      </w:tblGrid>
      <w:tr w:rsidR="00943FBF" w:rsidTr="00943FBF">
        <w:tc>
          <w:tcPr>
            <w:tcW w:w="2695" w:type="dxa"/>
          </w:tcPr>
          <w:p w:rsidR="00943FBF" w:rsidRDefault="00943FBF" w:rsidP="00943FBF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Academic Years</w:t>
            </w:r>
          </w:p>
        </w:tc>
        <w:tc>
          <w:tcPr>
            <w:tcW w:w="1530" w:type="dxa"/>
          </w:tcPr>
          <w:p w:rsidR="00943FBF" w:rsidRDefault="00943FBF" w:rsidP="00943FBF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2015-2016</w:t>
            </w:r>
          </w:p>
        </w:tc>
        <w:tc>
          <w:tcPr>
            <w:tcW w:w="1620" w:type="dxa"/>
          </w:tcPr>
          <w:p w:rsidR="00943FBF" w:rsidRDefault="00943FBF" w:rsidP="00943FBF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2016-2017</w:t>
            </w:r>
          </w:p>
        </w:tc>
        <w:tc>
          <w:tcPr>
            <w:tcW w:w="1345" w:type="dxa"/>
          </w:tcPr>
          <w:p w:rsidR="00943FBF" w:rsidRDefault="00943FBF" w:rsidP="00943FBF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2017-2018</w:t>
            </w:r>
          </w:p>
        </w:tc>
      </w:tr>
      <w:tr w:rsidR="00943FBF" w:rsidTr="00943FBF">
        <w:tc>
          <w:tcPr>
            <w:tcW w:w="2695" w:type="dxa"/>
          </w:tcPr>
          <w:p w:rsidR="00943FBF" w:rsidRDefault="00943FBF" w:rsidP="00943FBF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Mean and Pass Rate</w:t>
            </w:r>
          </w:p>
        </w:tc>
        <w:tc>
          <w:tcPr>
            <w:tcW w:w="1530" w:type="dxa"/>
          </w:tcPr>
          <w:p w:rsidR="00943FBF" w:rsidRDefault="00943FBF" w:rsidP="00943FBF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80%</w:t>
            </w:r>
          </w:p>
          <w:p w:rsidR="00943FBF" w:rsidRDefault="00943FBF" w:rsidP="00943FBF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66% Pass Rate</w:t>
            </w:r>
          </w:p>
        </w:tc>
        <w:tc>
          <w:tcPr>
            <w:tcW w:w="1620" w:type="dxa"/>
          </w:tcPr>
          <w:p w:rsidR="00943FBF" w:rsidRDefault="00943FBF" w:rsidP="00943FBF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80%</w:t>
            </w:r>
          </w:p>
          <w:p w:rsidR="00943FBF" w:rsidRDefault="00943FBF" w:rsidP="00943FBF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73% Pass Rate</w:t>
            </w:r>
          </w:p>
        </w:tc>
        <w:tc>
          <w:tcPr>
            <w:tcW w:w="1345" w:type="dxa"/>
          </w:tcPr>
          <w:p w:rsidR="00452874" w:rsidRDefault="00452874" w:rsidP="00943FBF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86%</w:t>
            </w:r>
          </w:p>
          <w:p w:rsidR="00943FBF" w:rsidRPr="00452874" w:rsidRDefault="00452874" w:rsidP="00452874">
            <w:pPr>
              <w:jc w:val="center"/>
            </w:pPr>
            <w:r>
              <w:t>100% Pass Rate</w:t>
            </w:r>
          </w:p>
        </w:tc>
      </w:tr>
      <w:tr w:rsidR="00943FBF" w:rsidTr="00943FBF">
        <w:tc>
          <w:tcPr>
            <w:tcW w:w="2695" w:type="dxa"/>
          </w:tcPr>
          <w:p w:rsidR="00943FBF" w:rsidRDefault="00943FBF" w:rsidP="00943FBF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N=</w:t>
            </w:r>
          </w:p>
        </w:tc>
        <w:tc>
          <w:tcPr>
            <w:tcW w:w="1530" w:type="dxa"/>
          </w:tcPr>
          <w:p w:rsidR="00943FBF" w:rsidRDefault="00943FBF" w:rsidP="00943FBF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620" w:type="dxa"/>
          </w:tcPr>
          <w:p w:rsidR="00943FBF" w:rsidRDefault="00943FBF" w:rsidP="00943FBF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345" w:type="dxa"/>
          </w:tcPr>
          <w:p w:rsidR="00943FBF" w:rsidRDefault="00452874" w:rsidP="00943FBF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943FBF">
              <w:rPr>
                <w:rFonts w:ascii="Times New Roman" w:hAnsi="Times New Roman"/>
              </w:rPr>
              <w:t xml:space="preserve"> </w:t>
            </w:r>
          </w:p>
        </w:tc>
      </w:tr>
    </w:tbl>
    <w:p w:rsidR="00943FBF" w:rsidRDefault="00943FBF" w:rsidP="009D213D">
      <w:pPr>
        <w:pStyle w:val="ListParagraph"/>
        <w:numPr>
          <w:ilvl w:val="1"/>
          <w:numId w:val="23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>Annotated Bibliography</w:t>
      </w:r>
      <w:r>
        <w:rPr>
          <w:rFonts w:ascii="Times New Roman" w:hAnsi="Times New Roman"/>
        </w:rPr>
        <w:t xml:space="preserve"> – The students will summarize three peer-reviewed articles and demonstrate the skills to locate research-based current trends in physical education and health-enhancing lifestyle.  Students will achieve an overall mean of 70%. </w:t>
      </w:r>
    </w:p>
    <w:p w:rsidR="00943FBF" w:rsidRDefault="00943FBF" w:rsidP="00943FBF">
      <w:pPr>
        <w:pStyle w:val="ListParagraph"/>
        <w:ind w:left="1440" w:firstLine="720"/>
        <w:rPr>
          <w:rFonts w:ascii="Times New Roman" w:hAnsi="Times New Roman"/>
        </w:rPr>
      </w:pPr>
      <w:r>
        <w:rPr>
          <w:rFonts w:ascii="Times New Roman" w:hAnsi="Times New Roman"/>
        </w:rPr>
        <w:t>Table 4. Annotated Bibliography</w:t>
      </w:r>
    </w:p>
    <w:tbl>
      <w:tblPr>
        <w:tblStyle w:val="TableGrid"/>
        <w:tblW w:w="0" w:type="auto"/>
        <w:tblInd w:w="2160" w:type="dxa"/>
        <w:tblLook w:val="04A0" w:firstRow="1" w:lastRow="0" w:firstColumn="1" w:lastColumn="0" w:noHBand="0" w:noVBand="1"/>
      </w:tblPr>
      <w:tblGrid>
        <w:gridCol w:w="2695"/>
        <w:gridCol w:w="1530"/>
        <w:gridCol w:w="1620"/>
        <w:gridCol w:w="1345"/>
      </w:tblGrid>
      <w:tr w:rsidR="00943FBF" w:rsidTr="00943FBF">
        <w:tc>
          <w:tcPr>
            <w:tcW w:w="2695" w:type="dxa"/>
          </w:tcPr>
          <w:p w:rsidR="00943FBF" w:rsidRDefault="00943FBF" w:rsidP="00943FBF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Academic Years</w:t>
            </w:r>
          </w:p>
        </w:tc>
        <w:tc>
          <w:tcPr>
            <w:tcW w:w="1530" w:type="dxa"/>
          </w:tcPr>
          <w:p w:rsidR="00943FBF" w:rsidRDefault="00943FBF" w:rsidP="00943FBF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2015-2016</w:t>
            </w:r>
          </w:p>
        </w:tc>
        <w:tc>
          <w:tcPr>
            <w:tcW w:w="1620" w:type="dxa"/>
          </w:tcPr>
          <w:p w:rsidR="00943FBF" w:rsidRDefault="00943FBF" w:rsidP="00943FBF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2016-2017</w:t>
            </w:r>
          </w:p>
        </w:tc>
        <w:tc>
          <w:tcPr>
            <w:tcW w:w="1345" w:type="dxa"/>
          </w:tcPr>
          <w:p w:rsidR="00943FBF" w:rsidRDefault="00943FBF" w:rsidP="00943FBF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2017-2018</w:t>
            </w:r>
          </w:p>
        </w:tc>
      </w:tr>
      <w:tr w:rsidR="00943FBF" w:rsidTr="00943FBF">
        <w:tc>
          <w:tcPr>
            <w:tcW w:w="2695" w:type="dxa"/>
          </w:tcPr>
          <w:p w:rsidR="00943FBF" w:rsidRDefault="00943FBF" w:rsidP="00943FBF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Mean and Pass Rate</w:t>
            </w:r>
          </w:p>
        </w:tc>
        <w:tc>
          <w:tcPr>
            <w:tcW w:w="1530" w:type="dxa"/>
          </w:tcPr>
          <w:p w:rsidR="00943FBF" w:rsidRDefault="00943FBF" w:rsidP="00943FBF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82%</w:t>
            </w:r>
          </w:p>
          <w:p w:rsidR="00943FBF" w:rsidRDefault="00943FBF" w:rsidP="00943FBF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80% Pass Rate</w:t>
            </w:r>
          </w:p>
        </w:tc>
        <w:tc>
          <w:tcPr>
            <w:tcW w:w="1620" w:type="dxa"/>
          </w:tcPr>
          <w:p w:rsidR="00943FBF" w:rsidRDefault="00943FBF" w:rsidP="00943FBF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80%</w:t>
            </w:r>
          </w:p>
          <w:p w:rsidR="00943FBF" w:rsidRDefault="00943FBF" w:rsidP="00943FBF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81% Pass Rate</w:t>
            </w:r>
          </w:p>
        </w:tc>
        <w:tc>
          <w:tcPr>
            <w:tcW w:w="1345" w:type="dxa"/>
          </w:tcPr>
          <w:p w:rsidR="00452874" w:rsidRDefault="00452874" w:rsidP="00452874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82%</w:t>
            </w:r>
          </w:p>
          <w:p w:rsidR="00943FBF" w:rsidRDefault="00452874" w:rsidP="00452874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>
              <w:t>89% Pass Rate</w:t>
            </w:r>
          </w:p>
        </w:tc>
      </w:tr>
      <w:tr w:rsidR="00943FBF" w:rsidTr="00943FBF">
        <w:tc>
          <w:tcPr>
            <w:tcW w:w="2695" w:type="dxa"/>
          </w:tcPr>
          <w:p w:rsidR="00943FBF" w:rsidRDefault="00943FBF" w:rsidP="00943FBF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N=</w:t>
            </w:r>
          </w:p>
        </w:tc>
        <w:tc>
          <w:tcPr>
            <w:tcW w:w="1530" w:type="dxa"/>
          </w:tcPr>
          <w:p w:rsidR="00943FBF" w:rsidRDefault="00943FBF" w:rsidP="00943FBF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620" w:type="dxa"/>
          </w:tcPr>
          <w:p w:rsidR="00943FBF" w:rsidRDefault="00943FBF" w:rsidP="00943FBF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345" w:type="dxa"/>
          </w:tcPr>
          <w:p w:rsidR="00943FBF" w:rsidRDefault="00452874" w:rsidP="00943FBF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  <w:bookmarkStart w:id="0" w:name="_GoBack"/>
            <w:bookmarkEnd w:id="0"/>
            <w:r w:rsidR="00943FBF">
              <w:rPr>
                <w:rFonts w:ascii="Times New Roman" w:hAnsi="Times New Roman"/>
              </w:rPr>
              <w:t xml:space="preserve"> </w:t>
            </w:r>
          </w:p>
        </w:tc>
      </w:tr>
    </w:tbl>
    <w:p w:rsidR="00943FBF" w:rsidRPr="00943FBF" w:rsidRDefault="00943FBF" w:rsidP="009D213D">
      <w:pPr>
        <w:pStyle w:val="ListParagraph"/>
        <w:numPr>
          <w:ilvl w:val="1"/>
          <w:numId w:val="23"/>
        </w:numPr>
        <w:rPr>
          <w:rFonts w:ascii="Times New Roman" w:hAnsi="Times New Roman"/>
        </w:rPr>
      </w:pPr>
      <w:r w:rsidRPr="00943FBF">
        <w:rPr>
          <w:rFonts w:ascii="Times New Roman" w:hAnsi="Times New Roman"/>
          <w:b/>
        </w:rPr>
        <w:t>Motor Development Content Knowledge Examination</w:t>
      </w:r>
      <w:r w:rsidRPr="00943FBF">
        <w:rPr>
          <w:rFonts w:ascii="Times New Roman" w:hAnsi="Times New Roman"/>
        </w:rPr>
        <w:t xml:space="preserve"> – The students will demonstrate knowledge:</w:t>
      </w:r>
    </w:p>
    <w:p w:rsidR="00943FBF" w:rsidRPr="00943FBF" w:rsidRDefault="00943FBF" w:rsidP="00943FBF">
      <w:pPr>
        <w:pStyle w:val="ListParagraph"/>
        <w:numPr>
          <w:ilvl w:val="0"/>
          <w:numId w:val="19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human development;</w:t>
      </w:r>
    </w:p>
    <w:p w:rsidR="00943FBF" w:rsidRPr="00943FBF" w:rsidRDefault="00943FBF" w:rsidP="00943FBF">
      <w:pPr>
        <w:pStyle w:val="ListParagraph"/>
        <w:numPr>
          <w:ilvl w:val="0"/>
          <w:numId w:val="19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maturation;</w:t>
      </w:r>
    </w:p>
    <w:p w:rsidR="00943FBF" w:rsidRPr="00943FBF" w:rsidRDefault="00943FBF" w:rsidP="00943FBF">
      <w:pPr>
        <w:pStyle w:val="ListParagraph"/>
        <w:numPr>
          <w:ilvl w:val="0"/>
          <w:numId w:val="19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development of motor skills; and</w:t>
      </w:r>
    </w:p>
    <w:p w:rsidR="00943FBF" w:rsidRDefault="00943FBF" w:rsidP="00943FBF">
      <w:pPr>
        <w:pStyle w:val="ListParagraph"/>
        <w:numPr>
          <w:ilvl w:val="0"/>
          <w:numId w:val="19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growth. </w:t>
      </w:r>
    </w:p>
    <w:p w:rsidR="00943FBF" w:rsidRDefault="00943FBF" w:rsidP="00943FBF">
      <w:pPr>
        <w:pStyle w:val="ListParagraph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Students will achieve an overall mean of 70%. </w:t>
      </w:r>
    </w:p>
    <w:p w:rsidR="00943FBF" w:rsidRDefault="00943FBF" w:rsidP="00943FBF">
      <w:pPr>
        <w:pStyle w:val="ListParagraph"/>
        <w:ind w:left="1440" w:firstLine="720"/>
        <w:rPr>
          <w:rFonts w:ascii="Times New Roman" w:hAnsi="Times New Roman"/>
        </w:rPr>
      </w:pPr>
      <w:r>
        <w:rPr>
          <w:rFonts w:ascii="Times New Roman" w:hAnsi="Times New Roman"/>
        </w:rPr>
        <w:t>Table 5. Motor Development Content Knowledge Examination</w:t>
      </w:r>
    </w:p>
    <w:tbl>
      <w:tblPr>
        <w:tblStyle w:val="TableGrid"/>
        <w:tblW w:w="0" w:type="auto"/>
        <w:tblInd w:w="2160" w:type="dxa"/>
        <w:tblLook w:val="04A0" w:firstRow="1" w:lastRow="0" w:firstColumn="1" w:lastColumn="0" w:noHBand="0" w:noVBand="1"/>
      </w:tblPr>
      <w:tblGrid>
        <w:gridCol w:w="2695"/>
        <w:gridCol w:w="1530"/>
        <w:gridCol w:w="1620"/>
        <w:gridCol w:w="1345"/>
      </w:tblGrid>
      <w:tr w:rsidR="00943FBF" w:rsidTr="00943FBF">
        <w:tc>
          <w:tcPr>
            <w:tcW w:w="2695" w:type="dxa"/>
          </w:tcPr>
          <w:p w:rsidR="00943FBF" w:rsidRDefault="00943FBF" w:rsidP="00943FBF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Academic Years</w:t>
            </w:r>
          </w:p>
        </w:tc>
        <w:tc>
          <w:tcPr>
            <w:tcW w:w="1530" w:type="dxa"/>
          </w:tcPr>
          <w:p w:rsidR="00943FBF" w:rsidRDefault="00943FBF" w:rsidP="00943FBF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2015-2016</w:t>
            </w:r>
          </w:p>
        </w:tc>
        <w:tc>
          <w:tcPr>
            <w:tcW w:w="1620" w:type="dxa"/>
          </w:tcPr>
          <w:p w:rsidR="00943FBF" w:rsidRDefault="00943FBF" w:rsidP="00943FBF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2016-2017</w:t>
            </w:r>
          </w:p>
        </w:tc>
        <w:tc>
          <w:tcPr>
            <w:tcW w:w="1345" w:type="dxa"/>
          </w:tcPr>
          <w:p w:rsidR="00943FBF" w:rsidRDefault="00943FBF" w:rsidP="00943FBF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2017-2018</w:t>
            </w:r>
          </w:p>
        </w:tc>
      </w:tr>
      <w:tr w:rsidR="00943FBF" w:rsidTr="00943FBF">
        <w:tc>
          <w:tcPr>
            <w:tcW w:w="2695" w:type="dxa"/>
          </w:tcPr>
          <w:p w:rsidR="00943FBF" w:rsidRDefault="00943FBF" w:rsidP="00943FBF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Mean and Pass Rate</w:t>
            </w:r>
          </w:p>
        </w:tc>
        <w:tc>
          <w:tcPr>
            <w:tcW w:w="1530" w:type="dxa"/>
          </w:tcPr>
          <w:p w:rsidR="00943FBF" w:rsidRDefault="00943FBF" w:rsidP="00943FBF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90%</w:t>
            </w:r>
          </w:p>
          <w:p w:rsidR="00943FBF" w:rsidRDefault="00943FBF" w:rsidP="00943FBF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92% Pass Rate</w:t>
            </w:r>
          </w:p>
        </w:tc>
        <w:tc>
          <w:tcPr>
            <w:tcW w:w="1620" w:type="dxa"/>
          </w:tcPr>
          <w:p w:rsidR="00943FBF" w:rsidRDefault="00943FBF" w:rsidP="00943FBF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90%</w:t>
            </w:r>
          </w:p>
          <w:p w:rsidR="00943FBF" w:rsidRDefault="00943FBF" w:rsidP="00943FBF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92% Pass Rate</w:t>
            </w:r>
          </w:p>
        </w:tc>
        <w:tc>
          <w:tcPr>
            <w:tcW w:w="1345" w:type="dxa"/>
          </w:tcPr>
          <w:p w:rsidR="00943FBF" w:rsidRDefault="00452874" w:rsidP="00943FBF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Not taught</w:t>
            </w:r>
          </w:p>
        </w:tc>
      </w:tr>
      <w:tr w:rsidR="00943FBF" w:rsidTr="00943FBF">
        <w:tc>
          <w:tcPr>
            <w:tcW w:w="2695" w:type="dxa"/>
          </w:tcPr>
          <w:p w:rsidR="00943FBF" w:rsidRDefault="00943FBF" w:rsidP="00943FBF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N=</w:t>
            </w:r>
          </w:p>
        </w:tc>
        <w:tc>
          <w:tcPr>
            <w:tcW w:w="1530" w:type="dxa"/>
          </w:tcPr>
          <w:p w:rsidR="00943FBF" w:rsidRDefault="00943FBF" w:rsidP="00943FBF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620" w:type="dxa"/>
          </w:tcPr>
          <w:p w:rsidR="00943FBF" w:rsidRDefault="00943FBF" w:rsidP="00943FBF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345" w:type="dxa"/>
          </w:tcPr>
          <w:p w:rsidR="00943FBF" w:rsidRDefault="00943FBF" w:rsidP="00943FBF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:rsidR="00943FBF" w:rsidRPr="00943FBF" w:rsidRDefault="00943FBF" w:rsidP="00943FBF">
      <w:pPr>
        <w:pStyle w:val="ListParagraph"/>
        <w:rPr>
          <w:rFonts w:ascii="Times New Roman" w:hAnsi="Times New Roman"/>
        </w:rPr>
      </w:pPr>
    </w:p>
    <w:p w:rsidR="00943FBF" w:rsidRPr="0092459F" w:rsidRDefault="00943FBF" w:rsidP="009D213D">
      <w:pPr>
        <w:pStyle w:val="ListParagraph"/>
        <w:numPr>
          <w:ilvl w:val="0"/>
          <w:numId w:val="23"/>
        </w:numPr>
        <w:rPr>
          <w:rFonts w:ascii="Times New Roman" w:hAnsi="Times New Roman"/>
        </w:rPr>
      </w:pPr>
      <w:r w:rsidRPr="0092459F">
        <w:rPr>
          <w:rFonts w:ascii="Times New Roman" w:hAnsi="Times New Roman"/>
          <w:b/>
        </w:rPr>
        <w:t>What students learned as documented by learning measurements.</w:t>
      </w:r>
      <w:r w:rsidRPr="0092459F">
        <w:rPr>
          <w:rFonts w:ascii="Times New Roman" w:hAnsi="Times New Roman"/>
        </w:rPr>
        <w:t xml:space="preserve">  </w:t>
      </w:r>
    </w:p>
    <w:p w:rsidR="00943FBF" w:rsidRDefault="00943FBF" w:rsidP="00943FBF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As demonstrated by the SLOs, students build learning environments, incorporate classroom management strategies, encourage positive social interaction, and actively engage in learning and self-motivation. The developing teacher candidate understands and applies the professional and content knowledge in health and physical education. The teacher candidate will pursue a health enhancing level of fitness. Developing teacher candidates are physically literate individuals, gain knowledge of physical education/fitness programs and professions, and acquire knowledge of human anatomy, motor development, and kinesthesia.</w:t>
      </w:r>
    </w:p>
    <w:p w:rsidR="00943FBF" w:rsidRPr="00671912" w:rsidRDefault="00943FBF" w:rsidP="00943FBF">
      <w:pPr>
        <w:pStyle w:val="ListParagraph"/>
        <w:rPr>
          <w:rFonts w:ascii="Times New Roman" w:hAnsi="Times New Roman"/>
        </w:rPr>
      </w:pPr>
    </w:p>
    <w:p w:rsidR="00943FBF" w:rsidRPr="00671912" w:rsidRDefault="00943FBF" w:rsidP="009D213D">
      <w:pPr>
        <w:pStyle w:val="ListParagraph"/>
        <w:numPr>
          <w:ilvl w:val="0"/>
          <w:numId w:val="23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Documented evidence of what students learned and did not learn based on SLOs. </w:t>
      </w:r>
    </w:p>
    <w:p w:rsidR="00943FBF" w:rsidRDefault="00943FBF" w:rsidP="00943FBF">
      <w:pPr>
        <w:pStyle w:val="ListParagrap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What students learned?</w:t>
      </w:r>
    </w:p>
    <w:p w:rsidR="00943FBF" w:rsidRDefault="00943FBF" w:rsidP="00943FBF">
      <w:pPr>
        <w:ind w:left="720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Content Knowledge examinations allowed students to demonstrate knowledge of the foundations of physical education, the elements of kinesiology, and the principles of anatomy and physiology. </w:t>
      </w:r>
    </w:p>
    <w:p w:rsidR="00943FBF" w:rsidRDefault="00943FBF" w:rsidP="00943FBF">
      <w:pPr>
        <w:pStyle w:val="ListParagraph"/>
        <w:rPr>
          <w:rFonts w:ascii="Times New Roman" w:hAnsi="Times New Roman"/>
        </w:rPr>
      </w:pPr>
    </w:p>
    <w:p w:rsidR="00943FBF" w:rsidRPr="00061917" w:rsidRDefault="00943FBF" w:rsidP="00943FBF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What </w:t>
      </w:r>
      <w:r w:rsidRPr="00061917">
        <w:rPr>
          <w:rFonts w:ascii="Times New Roman" w:hAnsi="Times New Roman"/>
          <w:b/>
        </w:rPr>
        <w:t>students did not learn based on SLOs?</w:t>
      </w:r>
    </w:p>
    <w:p w:rsidR="00943FBF" w:rsidRPr="00061917" w:rsidRDefault="00943FBF" w:rsidP="00943FBF">
      <w:pPr>
        <w:pStyle w:val="ListParagraph"/>
        <w:rPr>
          <w:rFonts w:ascii="Times New Roman" w:hAnsi="Times New Roman"/>
        </w:rPr>
      </w:pPr>
      <w:r w:rsidRPr="00061917">
        <w:rPr>
          <w:rFonts w:ascii="Times New Roman" w:hAnsi="Times New Roman"/>
        </w:rPr>
        <w:t xml:space="preserve">Content knowledge pass rates are a concern: Foundations of Physical Education (88% decreased to 77%); Anatomy and Physiology (increased from 89% to 96%); Kinesiology (66% increased to 73%).  Foundations and Kinesiology are the major areas of concern. </w:t>
      </w:r>
    </w:p>
    <w:p w:rsidR="00943FBF" w:rsidRPr="00061917" w:rsidRDefault="00943FBF" w:rsidP="00943FBF">
      <w:pPr>
        <w:pStyle w:val="ListParagraph"/>
        <w:rPr>
          <w:rFonts w:ascii="Times New Roman" w:hAnsi="Times New Roman"/>
        </w:rPr>
      </w:pPr>
    </w:p>
    <w:p w:rsidR="00943FBF" w:rsidRPr="00061917" w:rsidRDefault="00943FBF" w:rsidP="009D213D">
      <w:pPr>
        <w:pStyle w:val="ListParagraph"/>
        <w:numPr>
          <w:ilvl w:val="0"/>
          <w:numId w:val="23"/>
        </w:numPr>
        <w:rPr>
          <w:rFonts w:ascii="Times New Roman" w:hAnsi="Times New Roman"/>
          <w:iCs/>
        </w:rPr>
      </w:pPr>
      <w:r w:rsidRPr="00061917">
        <w:rPr>
          <w:rFonts w:ascii="Times New Roman" w:hAnsi="Times New Roman"/>
          <w:b/>
          <w:iCs/>
        </w:rPr>
        <w:t>Evidence of continuing appropriate programmatic SLOs.</w:t>
      </w:r>
    </w:p>
    <w:p w:rsidR="00943FBF" w:rsidRPr="00061917" w:rsidRDefault="00943FBF" w:rsidP="00943FBF">
      <w:pPr>
        <w:pStyle w:val="ListParagraph"/>
        <w:rPr>
          <w:rFonts w:ascii="Times New Roman" w:hAnsi="Times New Roman"/>
          <w:iCs/>
        </w:rPr>
      </w:pPr>
      <w:r w:rsidRPr="00061917">
        <w:rPr>
          <w:rFonts w:ascii="Times New Roman" w:hAnsi="Times New Roman"/>
          <w:iCs/>
        </w:rPr>
        <w:t xml:space="preserve">The SLOs are being continued without revision because they offer a strong diagnostic analysis of student growth in content knowledge and application in the profession.  The Comprehensive Content Knowledge examinations provide important evidence of knowledge of the discipline.    </w:t>
      </w:r>
    </w:p>
    <w:p w:rsidR="00943FBF" w:rsidRPr="00061917" w:rsidRDefault="00943FBF" w:rsidP="00943FBF">
      <w:pPr>
        <w:rPr>
          <w:rFonts w:ascii="Times New Roman" w:hAnsi="Times New Roman"/>
          <w:iCs/>
        </w:rPr>
      </w:pPr>
    </w:p>
    <w:p w:rsidR="00943FBF" w:rsidRPr="00061917" w:rsidRDefault="00943FBF" w:rsidP="009D213D">
      <w:pPr>
        <w:pStyle w:val="ListParagraph"/>
        <w:numPr>
          <w:ilvl w:val="0"/>
          <w:numId w:val="23"/>
        </w:numPr>
        <w:rPr>
          <w:rFonts w:ascii="Times New Roman" w:hAnsi="Times New Roman"/>
          <w:iCs/>
        </w:rPr>
      </w:pPr>
      <w:r w:rsidRPr="00061917">
        <w:rPr>
          <w:rFonts w:ascii="Times New Roman" w:hAnsi="Times New Roman"/>
          <w:b/>
          <w:iCs/>
        </w:rPr>
        <w:t xml:space="preserve">Evidence of programmatic revision or improvement for weak results on SLOs. </w:t>
      </w:r>
    </w:p>
    <w:p w:rsidR="00943FBF" w:rsidRPr="00061917" w:rsidRDefault="00943FBF" w:rsidP="00943FBF">
      <w:pPr>
        <w:pStyle w:val="ListParagraph"/>
        <w:rPr>
          <w:rFonts w:ascii="Times New Roman" w:hAnsi="Times New Roman"/>
          <w:iCs/>
        </w:rPr>
      </w:pPr>
      <w:r w:rsidRPr="00061917">
        <w:rPr>
          <w:rFonts w:ascii="Times New Roman" w:hAnsi="Times New Roman"/>
          <w:iCs/>
        </w:rPr>
        <w:t xml:space="preserve">The content knowledge examinations cause concern for faculty and the effectiveness of the instructional delivery.  All three courses are online which may be an instructional effectiveness issue.  Faculty </w:t>
      </w:r>
      <w:r w:rsidR="00CC3019" w:rsidRPr="00061917">
        <w:rPr>
          <w:rFonts w:ascii="Times New Roman" w:hAnsi="Times New Roman"/>
          <w:iCs/>
        </w:rPr>
        <w:t>has</w:t>
      </w:r>
      <w:r w:rsidRPr="00061917">
        <w:rPr>
          <w:rFonts w:ascii="Times New Roman" w:hAnsi="Times New Roman"/>
          <w:iCs/>
        </w:rPr>
        <w:t xml:space="preserve"> revised all syllabi and Canvas Course Shells to incorporate more student interaction with one another, the instructor, and the content. </w:t>
      </w:r>
    </w:p>
    <w:p w:rsidR="00943FBF" w:rsidRPr="00061917" w:rsidRDefault="00943FBF" w:rsidP="00943FBF">
      <w:pPr>
        <w:pStyle w:val="ListParagraph"/>
        <w:rPr>
          <w:rFonts w:ascii="Times New Roman" w:hAnsi="Times New Roman"/>
          <w:iCs/>
        </w:rPr>
      </w:pPr>
    </w:p>
    <w:p w:rsidR="00943FBF" w:rsidRPr="00A22B1C" w:rsidRDefault="00943FBF" w:rsidP="00943FBF">
      <w:pPr>
        <w:rPr>
          <w:rFonts w:ascii="Times New Roman" w:hAnsi="Times New Roman"/>
          <w:i/>
          <w:iCs/>
        </w:rPr>
      </w:pPr>
    </w:p>
    <w:p w:rsidR="00943FBF" w:rsidRPr="00A22B1C" w:rsidRDefault="00943FBF" w:rsidP="00943FBF">
      <w:pPr>
        <w:pStyle w:val="ListParagraph"/>
        <w:rPr>
          <w:rFonts w:ascii="Times New Roman" w:hAnsi="Times New Roman"/>
        </w:rPr>
      </w:pPr>
    </w:p>
    <w:p w:rsidR="00943FBF" w:rsidRPr="00400EAC" w:rsidRDefault="00943FBF" w:rsidP="00943FBF">
      <w:pPr>
        <w:pStyle w:val="ListParagraph"/>
        <w:rPr>
          <w:rFonts w:ascii="Times New Roman" w:hAnsi="Times New Roman"/>
        </w:rPr>
      </w:pPr>
    </w:p>
    <w:p w:rsidR="0092459F" w:rsidRPr="00D63B01" w:rsidRDefault="0092459F" w:rsidP="0092459F">
      <w:pPr>
        <w:rPr>
          <w:rFonts w:ascii="Times New Roman" w:hAnsi="Times New Roman"/>
        </w:rPr>
      </w:pPr>
    </w:p>
    <w:p w:rsidR="0092459F" w:rsidRDefault="0092459F" w:rsidP="0092459F">
      <w:pPr>
        <w:rPr>
          <w:rFonts w:ascii="Times New Roman" w:hAnsi="Times New Roman"/>
          <w:b/>
        </w:rPr>
      </w:pPr>
    </w:p>
    <w:p w:rsidR="00E86565" w:rsidRDefault="00E86565" w:rsidP="00E86565">
      <w:pPr>
        <w:rPr>
          <w:rFonts w:ascii="Times New Roman" w:hAnsi="Times New Roman"/>
          <w:b/>
        </w:rPr>
      </w:pPr>
    </w:p>
    <w:sectPr w:rsidR="00E8656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91C" w:rsidRDefault="002B691C" w:rsidP="000A2FAB">
      <w:r>
        <w:separator/>
      </w:r>
    </w:p>
  </w:endnote>
  <w:endnote w:type="continuationSeparator" w:id="0">
    <w:p w:rsidR="002B691C" w:rsidRDefault="002B691C" w:rsidP="000A2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859457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43FBF" w:rsidRDefault="00943FB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t xml:space="preserve">Program Assessment Report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2874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943FBF" w:rsidRDefault="00943F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91C" w:rsidRDefault="002B691C" w:rsidP="000A2FAB">
      <w:r>
        <w:separator/>
      </w:r>
    </w:p>
  </w:footnote>
  <w:footnote w:type="continuationSeparator" w:id="0">
    <w:p w:rsidR="002B691C" w:rsidRDefault="002B691C" w:rsidP="000A2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87BE1"/>
    <w:multiLevelType w:val="hybridMultilevel"/>
    <w:tmpl w:val="F69200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038CC"/>
    <w:multiLevelType w:val="hybridMultilevel"/>
    <w:tmpl w:val="45D2F562"/>
    <w:lvl w:ilvl="0" w:tplc="054A36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7F0BD3"/>
    <w:multiLevelType w:val="hybridMultilevel"/>
    <w:tmpl w:val="891C93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4139BE"/>
    <w:multiLevelType w:val="hybridMultilevel"/>
    <w:tmpl w:val="FC42F4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82B61D5"/>
    <w:multiLevelType w:val="hybridMultilevel"/>
    <w:tmpl w:val="CFD001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BF37BF1"/>
    <w:multiLevelType w:val="hybridMultilevel"/>
    <w:tmpl w:val="A3AC7C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F4E9E"/>
    <w:multiLevelType w:val="hybridMultilevel"/>
    <w:tmpl w:val="B546E9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234DDF"/>
    <w:multiLevelType w:val="hybridMultilevel"/>
    <w:tmpl w:val="612406E0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8" w15:restartNumberingAfterBreak="0">
    <w:nsid w:val="379F0FC3"/>
    <w:multiLevelType w:val="hybridMultilevel"/>
    <w:tmpl w:val="A00449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538FD"/>
    <w:multiLevelType w:val="hybridMultilevel"/>
    <w:tmpl w:val="891C93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4716093"/>
    <w:multiLevelType w:val="hybridMultilevel"/>
    <w:tmpl w:val="C2466C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8F3382"/>
    <w:multiLevelType w:val="hybridMultilevel"/>
    <w:tmpl w:val="C2466C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0558E5"/>
    <w:multiLevelType w:val="hybridMultilevel"/>
    <w:tmpl w:val="2A9280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0271D87"/>
    <w:multiLevelType w:val="hybridMultilevel"/>
    <w:tmpl w:val="DC08AA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450521E"/>
    <w:multiLevelType w:val="hybridMultilevel"/>
    <w:tmpl w:val="41A02C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B0B6D83"/>
    <w:multiLevelType w:val="hybridMultilevel"/>
    <w:tmpl w:val="C2466C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4A3759"/>
    <w:multiLevelType w:val="hybridMultilevel"/>
    <w:tmpl w:val="235250C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8D759B4"/>
    <w:multiLevelType w:val="hybridMultilevel"/>
    <w:tmpl w:val="252EC54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94E195C"/>
    <w:multiLevelType w:val="hybridMultilevel"/>
    <w:tmpl w:val="A370B0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F01093"/>
    <w:multiLevelType w:val="hybridMultilevel"/>
    <w:tmpl w:val="A31AC6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0E1451"/>
    <w:multiLevelType w:val="hybridMultilevel"/>
    <w:tmpl w:val="260602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77E727E0"/>
    <w:multiLevelType w:val="hybridMultilevel"/>
    <w:tmpl w:val="C2466C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7E5211"/>
    <w:multiLevelType w:val="hybridMultilevel"/>
    <w:tmpl w:val="4A0AD7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06532A"/>
    <w:multiLevelType w:val="hybridMultilevel"/>
    <w:tmpl w:val="676E4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2"/>
  </w:num>
  <w:num w:numId="4">
    <w:abstractNumId w:val="0"/>
  </w:num>
  <w:num w:numId="5">
    <w:abstractNumId w:val="21"/>
  </w:num>
  <w:num w:numId="6">
    <w:abstractNumId w:val="16"/>
  </w:num>
  <w:num w:numId="7">
    <w:abstractNumId w:val="15"/>
  </w:num>
  <w:num w:numId="8">
    <w:abstractNumId w:val="1"/>
  </w:num>
  <w:num w:numId="9">
    <w:abstractNumId w:val="12"/>
  </w:num>
  <w:num w:numId="10">
    <w:abstractNumId w:val="6"/>
  </w:num>
  <w:num w:numId="11">
    <w:abstractNumId w:val="13"/>
  </w:num>
  <w:num w:numId="12">
    <w:abstractNumId w:val="11"/>
  </w:num>
  <w:num w:numId="13">
    <w:abstractNumId w:val="23"/>
  </w:num>
  <w:num w:numId="14">
    <w:abstractNumId w:val="18"/>
  </w:num>
  <w:num w:numId="15">
    <w:abstractNumId w:val="17"/>
  </w:num>
  <w:num w:numId="16">
    <w:abstractNumId w:val="2"/>
  </w:num>
  <w:num w:numId="17">
    <w:abstractNumId w:val="19"/>
  </w:num>
  <w:num w:numId="18">
    <w:abstractNumId w:val="9"/>
  </w:num>
  <w:num w:numId="19">
    <w:abstractNumId w:val="20"/>
  </w:num>
  <w:num w:numId="20">
    <w:abstractNumId w:val="7"/>
  </w:num>
  <w:num w:numId="21">
    <w:abstractNumId w:val="4"/>
  </w:num>
  <w:num w:numId="22">
    <w:abstractNumId w:val="14"/>
  </w:num>
  <w:num w:numId="23">
    <w:abstractNumId w:val="5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1DE"/>
    <w:rsid w:val="000002E1"/>
    <w:rsid w:val="00000F84"/>
    <w:rsid w:val="0000129A"/>
    <w:rsid w:val="00001F30"/>
    <w:rsid w:val="00002261"/>
    <w:rsid w:val="0000618A"/>
    <w:rsid w:val="00006A67"/>
    <w:rsid w:val="000115EF"/>
    <w:rsid w:val="00014848"/>
    <w:rsid w:val="00016E66"/>
    <w:rsid w:val="00016FDE"/>
    <w:rsid w:val="000175D8"/>
    <w:rsid w:val="00021079"/>
    <w:rsid w:val="00024411"/>
    <w:rsid w:val="00024DEB"/>
    <w:rsid w:val="00030850"/>
    <w:rsid w:val="0003115B"/>
    <w:rsid w:val="0003191B"/>
    <w:rsid w:val="00031975"/>
    <w:rsid w:val="000325BC"/>
    <w:rsid w:val="0003269C"/>
    <w:rsid w:val="00032988"/>
    <w:rsid w:val="000336A7"/>
    <w:rsid w:val="00033EEB"/>
    <w:rsid w:val="00034205"/>
    <w:rsid w:val="00040DBC"/>
    <w:rsid w:val="00047AE1"/>
    <w:rsid w:val="00050B99"/>
    <w:rsid w:val="00050CC5"/>
    <w:rsid w:val="00051750"/>
    <w:rsid w:val="00051874"/>
    <w:rsid w:val="000518C5"/>
    <w:rsid w:val="00051BA5"/>
    <w:rsid w:val="000538B5"/>
    <w:rsid w:val="00060178"/>
    <w:rsid w:val="00061917"/>
    <w:rsid w:val="000648F2"/>
    <w:rsid w:val="00065812"/>
    <w:rsid w:val="0006670A"/>
    <w:rsid w:val="00066D68"/>
    <w:rsid w:val="00067ED7"/>
    <w:rsid w:val="00071680"/>
    <w:rsid w:val="00074052"/>
    <w:rsid w:val="00074BFC"/>
    <w:rsid w:val="00077015"/>
    <w:rsid w:val="000776E0"/>
    <w:rsid w:val="000807B6"/>
    <w:rsid w:val="000812C7"/>
    <w:rsid w:val="00082302"/>
    <w:rsid w:val="00082A2D"/>
    <w:rsid w:val="0008304C"/>
    <w:rsid w:val="00083152"/>
    <w:rsid w:val="000840B5"/>
    <w:rsid w:val="00084BBD"/>
    <w:rsid w:val="00085AD6"/>
    <w:rsid w:val="00087677"/>
    <w:rsid w:val="0009266E"/>
    <w:rsid w:val="00094170"/>
    <w:rsid w:val="000955F7"/>
    <w:rsid w:val="0009762A"/>
    <w:rsid w:val="000A15A4"/>
    <w:rsid w:val="000A1652"/>
    <w:rsid w:val="000A1971"/>
    <w:rsid w:val="000A1AE3"/>
    <w:rsid w:val="000A1D76"/>
    <w:rsid w:val="000A2FAB"/>
    <w:rsid w:val="000A3037"/>
    <w:rsid w:val="000A46D8"/>
    <w:rsid w:val="000A6180"/>
    <w:rsid w:val="000A6F4F"/>
    <w:rsid w:val="000B103C"/>
    <w:rsid w:val="000B278A"/>
    <w:rsid w:val="000B3F0F"/>
    <w:rsid w:val="000B3F6B"/>
    <w:rsid w:val="000B49F0"/>
    <w:rsid w:val="000B4EC2"/>
    <w:rsid w:val="000B7288"/>
    <w:rsid w:val="000C0D98"/>
    <w:rsid w:val="000C1A1C"/>
    <w:rsid w:val="000C217E"/>
    <w:rsid w:val="000C5260"/>
    <w:rsid w:val="000C5D5D"/>
    <w:rsid w:val="000C6165"/>
    <w:rsid w:val="000C6332"/>
    <w:rsid w:val="000C6D29"/>
    <w:rsid w:val="000C71D1"/>
    <w:rsid w:val="000C7B8D"/>
    <w:rsid w:val="000D0AA0"/>
    <w:rsid w:val="000D21F6"/>
    <w:rsid w:val="000D2909"/>
    <w:rsid w:val="000D2D5B"/>
    <w:rsid w:val="000D301C"/>
    <w:rsid w:val="000D3378"/>
    <w:rsid w:val="000D3544"/>
    <w:rsid w:val="000D3A9F"/>
    <w:rsid w:val="000D62B2"/>
    <w:rsid w:val="000D6BDF"/>
    <w:rsid w:val="000D7433"/>
    <w:rsid w:val="000D7A68"/>
    <w:rsid w:val="000E03B0"/>
    <w:rsid w:val="000E3688"/>
    <w:rsid w:val="000F0C88"/>
    <w:rsid w:val="000F0D7A"/>
    <w:rsid w:val="000F2127"/>
    <w:rsid w:val="000F4818"/>
    <w:rsid w:val="000F515F"/>
    <w:rsid w:val="000F5940"/>
    <w:rsid w:val="000F683E"/>
    <w:rsid w:val="00100BD4"/>
    <w:rsid w:val="001014AC"/>
    <w:rsid w:val="00101B38"/>
    <w:rsid w:val="00104F5E"/>
    <w:rsid w:val="001052C4"/>
    <w:rsid w:val="0010585A"/>
    <w:rsid w:val="00105A18"/>
    <w:rsid w:val="001066DE"/>
    <w:rsid w:val="00106C75"/>
    <w:rsid w:val="001072F8"/>
    <w:rsid w:val="0011284A"/>
    <w:rsid w:val="00112BED"/>
    <w:rsid w:val="00116AEB"/>
    <w:rsid w:val="00117B2C"/>
    <w:rsid w:val="00121060"/>
    <w:rsid w:val="00122BD2"/>
    <w:rsid w:val="001233B0"/>
    <w:rsid w:val="00123570"/>
    <w:rsid w:val="0012476D"/>
    <w:rsid w:val="00125682"/>
    <w:rsid w:val="001303D4"/>
    <w:rsid w:val="00130977"/>
    <w:rsid w:val="00133F7E"/>
    <w:rsid w:val="001369F4"/>
    <w:rsid w:val="001401DD"/>
    <w:rsid w:val="00140AAC"/>
    <w:rsid w:val="00140F41"/>
    <w:rsid w:val="00140FF2"/>
    <w:rsid w:val="00142914"/>
    <w:rsid w:val="00147BE9"/>
    <w:rsid w:val="00150ADF"/>
    <w:rsid w:val="00151689"/>
    <w:rsid w:val="00151E6E"/>
    <w:rsid w:val="0015383D"/>
    <w:rsid w:val="00154930"/>
    <w:rsid w:val="001553F5"/>
    <w:rsid w:val="00156563"/>
    <w:rsid w:val="00156A54"/>
    <w:rsid w:val="00160121"/>
    <w:rsid w:val="00161E76"/>
    <w:rsid w:val="0016234E"/>
    <w:rsid w:val="00162ECC"/>
    <w:rsid w:val="00163372"/>
    <w:rsid w:val="00163542"/>
    <w:rsid w:val="00165120"/>
    <w:rsid w:val="001667CA"/>
    <w:rsid w:val="00166E45"/>
    <w:rsid w:val="00175F9C"/>
    <w:rsid w:val="00177BA6"/>
    <w:rsid w:val="00177C64"/>
    <w:rsid w:val="00180A0A"/>
    <w:rsid w:val="0018147A"/>
    <w:rsid w:val="001817C2"/>
    <w:rsid w:val="001829DB"/>
    <w:rsid w:val="00182E58"/>
    <w:rsid w:val="001844AB"/>
    <w:rsid w:val="00184AF9"/>
    <w:rsid w:val="00184C5E"/>
    <w:rsid w:val="00185017"/>
    <w:rsid w:val="0018698D"/>
    <w:rsid w:val="001878FD"/>
    <w:rsid w:val="0019036E"/>
    <w:rsid w:val="001906DD"/>
    <w:rsid w:val="00190E5A"/>
    <w:rsid w:val="00195D4C"/>
    <w:rsid w:val="0019742A"/>
    <w:rsid w:val="001A0915"/>
    <w:rsid w:val="001A55B9"/>
    <w:rsid w:val="001A6879"/>
    <w:rsid w:val="001A7637"/>
    <w:rsid w:val="001A7C5B"/>
    <w:rsid w:val="001B4065"/>
    <w:rsid w:val="001B60A7"/>
    <w:rsid w:val="001B7095"/>
    <w:rsid w:val="001C026D"/>
    <w:rsid w:val="001C0E0B"/>
    <w:rsid w:val="001C12B8"/>
    <w:rsid w:val="001C23D8"/>
    <w:rsid w:val="001C2B3E"/>
    <w:rsid w:val="001C2FB6"/>
    <w:rsid w:val="001C4A94"/>
    <w:rsid w:val="001C645B"/>
    <w:rsid w:val="001D0168"/>
    <w:rsid w:val="001D3CE1"/>
    <w:rsid w:val="001D5793"/>
    <w:rsid w:val="001D789A"/>
    <w:rsid w:val="001D7E76"/>
    <w:rsid w:val="001E1F83"/>
    <w:rsid w:val="001E4B8D"/>
    <w:rsid w:val="001E6E57"/>
    <w:rsid w:val="001F1FC3"/>
    <w:rsid w:val="001F28B6"/>
    <w:rsid w:val="001F2984"/>
    <w:rsid w:val="001F43D3"/>
    <w:rsid w:val="0020230D"/>
    <w:rsid w:val="002026B5"/>
    <w:rsid w:val="002059D1"/>
    <w:rsid w:val="00206E4E"/>
    <w:rsid w:val="002102CF"/>
    <w:rsid w:val="0021505E"/>
    <w:rsid w:val="00216D3A"/>
    <w:rsid w:val="002215CC"/>
    <w:rsid w:val="002229AC"/>
    <w:rsid w:val="002230DD"/>
    <w:rsid w:val="00223917"/>
    <w:rsid w:val="002275EA"/>
    <w:rsid w:val="00231C82"/>
    <w:rsid w:val="002353BF"/>
    <w:rsid w:val="00236287"/>
    <w:rsid w:val="00236443"/>
    <w:rsid w:val="002364AD"/>
    <w:rsid w:val="00237414"/>
    <w:rsid w:val="002404C3"/>
    <w:rsid w:val="00240744"/>
    <w:rsid w:val="00240785"/>
    <w:rsid w:val="00242BF8"/>
    <w:rsid w:val="00252F45"/>
    <w:rsid w:val="002558E9"/>
    <w:rsid w:val="00257A28"/>
    <w:rsid w:val="00261615"/>
    <w:rsid w:val="00261E2C"/>
    <w:rsid w:val="00262BB3"/>
    <w:rsid w:val="002636D5"/>
    <w:rsid w:val="00265BD9"/>
    <w:rsid w:val="002664A3"/>
    <w:rsid w:val="002667BF"/>
    <w:rsid w:val="00266B1F"/>
    <w:rsid w:val="00267974"/>
    <w:rsid w:val="00267E8B"/>
    <w:rsid w:val="00273E75"/>
    <w:rsid w:val="00274299"/>
    <w:rsid w:val="002748D8"/>
    <w:rsid w:val="0027683E"/>
    <w:rsid w:val="00277C7D"/>
    <w:rsid w:val="00281630"/>
    <w:rsid w:val="002821A0"/>
    <w:rsid w:val="002846CD"/>
    <w:rsid w:val="00284A6F"/>
    <w:rsid w:val="002853CD"/>
    <w:rsid w:val="00285D79"/>
    <w:rsid w:val="00285F92"/>
    <w:rsid w:val="002A17AF"/>
    <w:rsid w:val="002A2F30"/>
    <w:rsid w:val="002A30AA"/>
    <w:rsid w:val="002A3996"/>
    <w:rsid w:val="002A3B80"/>
    <w:rsid w:val="002A3C68"/>
    <w:rsid w:val="002A4822"/>
    <w:rsid w:val="002A7ADA"/>
    <w:rsid w:val="002B0507"/>
    <w:rsid w:val="002B0785"/>
    <w:rsid w:val="002B0C90"/>
    <w:rsid w:val="002B21E4"/>
    <w:rsid w:val="002B491C"/>
    <w:rsid w:val="002B56A8"/>
    <w:rsid w:val="002B691C"/>
    <w:rsid w:val="002C42F1"/>
    <w:rsid w:val="002C4393"/>
    <w:rsid w:val="002C68BC"/>
    <w:rsid w:val="002C7535"/>
    <w:rsid w:val="002D40FF"/>
    <w:rsid w:val="002D42D8"/>
    <w:rsid w:val="002D504B"/>
    <w:rsid w:val="002D53A1"/>
    <w:rsid w:val="002D5927"/>
    <w:rsid w:val="002D76E8"/>
    <w:rsid w:val="002E3E1D"/>
    <w:rsid w:val="002E44F7"/>
    <w:rsid w:val="002E78D6"/>
    <w:rsid w:val="002E7B88"/>
    <w:rsid w:val="002F0498"/>
    <w:rsid w:val="002F0C4D"/>
    <w:rsid w:val="002F1B6B"/>
    <w:rsid w:val="002F259B"/>
    <w:rsid w:val="002F287E"/>
    <w:rsid w:val="002F3B14"/>
    <w:rsid w:val="002F40FB"/>
    <w:rsid w:val="002F4FF6"/>
    <w:rsid w:val="002F6228"/>
    <w:rsid w:val="002F6254"/>
    <w:rsid w:val="0030013F"/>
    <w:rsid w:val="00301B89"/>
    <w:rsid w:val="003021C2"/>
    <w:rsid w:val="0030262F"/>
    <w:rsid w:val="00302703"/>
    <w:rsid w:val="00303188"/>
    <w:rsid w:val="00303671"/>
    <w:rsid w:val="00304834"/>
    <w:rsid w:val="00304E21"/>
    <w:rsid w:val="00307471"/>
    <w:rsid w:val="00311487"/>
    <w:rsid w:val="00311A49"/>
    <w:rsid w:val="0031319C"/>
    <w:rsid w:val="0031335E"/>
    <w:rsid w:val="00313C6E"/>
    <w:rsid w:val="003142CD"/>
    <w:rsid w:val="0031621E"/>
    <w:rsid w:val="003163F5"/>
    <w:rsid w:val="00316AB5"/>
    <w:rsid w:val="00320586"/>
    <w:rsid w:val="00320A63"/>
    <w:rsid w:val="003238CE"/>
    <w:rsid w:val="00324296"/>
    <w:rsid w:val="0032484D"/>
    <w:rsid w:val="00327EDF"/>
    <w:rsid w:val="00327EF6"/>
    <w:rsid w:val="0033036B"/>
    <w:rsid w:val="00331575"/>
    <w:rsid w:val="0033214F"/>
    <w:rsid w:val="00335527"/>
    <w:rsid w:val="0033638B"/>
    <w:rsid w:val="0034009E"/>
    <w:rsid w:val="00341288"/>
    <w:rsid w:val="003433B5"/>
    <w:rsid w:val="00346B11"/>
    <w:rsid w:val="00350F40"/>
    <w:rsid w:val="0035147F"/>
    <w:rsid w:val="0035369C"/>
    <w:rsid w:val="003540A7"/>
    <w:rsid w:val="003553F4"/>
    <w:rsid w:val="003561F1"/>
    <w:rsid w:val="00356777"/>
    <w:rsid w:val="003576BC"/>
    <w:rsid w:val="003620AE"/>
    <w:rsid w:val="00362308"/>
    <w:rsid w:val="0036310E"/>
    <w:rsid w:val="00363D3E"/>
    <w:rsid w:val="00364342"/>
    <w:rsid w:val="00364A01"/>
    <w:rsid w:val="00367450"/>
    <w:rsid w:val="00372EFE"/>
    <w:rsid w:val="003737B4"/>
    <w:rsid w:val="003746B3"/>
    <w:rsid w:val="00374A63"/>
    <w:rsid w:val="003836B7"/>
    <w:rsid w:val="00387EA3"/>
    <w:rsid w:val="00393B0E"/>
    <w:rsid w:val="003A25F0"/>
    <w:rsid w:val="003A4D1D"/>
    <w:rsid w:val="003B0248"/>
    <w:rsid w:val="003B11B3"/>
    <w:rsid w:val="003B65BB"/>
    <w:rsid w:val="003C080F"/>
    <w:rsid w:val="003C0D42"/>
    <w:rsid w:val="003C1A91"/>
    <w:rsid w:val="003C254E"/>
    <w:rsid w:val="003C25BC"/>
    <w:rsid w:val="003C2D40"/>
    <w:rsid w:val="003C607F"/>
    <w:rsid w:val="003C617E"/>
    <w:rsid w:val="003C7947"/>
    <w:rsid w:val="003C7CD1"/>
    <w:rsid w:val="003C7E52"/>
    <w:rsid w:val="003D120B"/>
    <w:rsid w:val="003D2E23"/>
    <w:rsid w:val="003D3DDF"/>
    <w:rsid w:val="003D518E"/>
    <w:rsid w:val="003D5490"/>
    <w:rsid w:val="003D7CAC"/>
    <w:rsid w:val="003E0C38"/>
    <w:rsid w:val="003E1EF3"/>
    <w:rsid w:val="003E45FF"/>
    <w:rsid w:val="003E47B6"/>
    <w:rsid w:val="003E74C2"/>
    <w:rsid w:val="003F0DBC"/>
    <w:rsid w:val="003F3B86"/>
    <w:rsid w:val="003F5A8B"/>
    <w:rsid w:val="003F5AB6"/>
    <w:rsid w:val="003F7BD5"/>
    <w:rsid w:val="00400190"/>
    <w:rsid w:val="0040091C"/>
    <w:rsid w:val="00400EAC"/>
    <w:rsid w:val="0040212D"/>
    <w:rsid w:val="0040564F"/>
    <w:rsid w:val="004065EF"/>
    <w:rsid w:val="00407553"/>
    <w:rsid w:val="00414635"/>
    <w:rsid w:val="00416970"/>
    <w:rsid w:val="00416D61"/>
    <w:rsid w:val="00420D1D"/>
    <w:rsid w:val="0042195D"/>
    <w:rsid w:val="00422791"/>
    <w:rsid w:val="00422D33"/>
    <w:rsid w:val="00422EE7"/>
    <w:rsid w:val="00422F87"/>
    <w:rsid w:val="00423330"/>
    <w:rsid w:val="004233B2"/>
    <w:rsid w:val="004320EA"/>
    <w:rsid w:val="0043353E"/>
    <w:rsid w:val="0043373F"/>
    <w:rsid w:val="0043783B"/>
    <w:rsid w:val="00443DC7"/>
    <w:rsid w:val="00443E90"/>
    <w:rsid w:val="004476BA"/>
    <w:rsid w:val="00450DC5"/>
    <w:rsid w:val="00452570"/>
    <w:rsid w:val="00452874"/>
    <w:rsid w:val="00453C01"/>
    <w:rsid w:val="00454567"/>
    <w:rsid w:val="00454B08"/>
    <w:rsid w:val="00455E00"/>
    <w:rsid w:val="00456553"/>
    <w:rsid w:val="004609F7"/>
    <w:rsid w:val="00461801"/>
    <w:rsid w:val="0046197C"/>
    <w:rsid w:val="0046238B"/>
    <w:rsid w:val="00463BD8"/>
    <w:rsid w:val="0046542E"/>
    <w:rsid w:val="004668AF"/>
    <w:rsid w:val="00475AE4"/>
    <w:rsid w:val="0048054D"/>
    <w:rsid w:val="004811C9"/>
    <w:rsid w:val="00481313"/>
    <w:rsid w:val="00482C6E"/>
    <w:rsid w:val="00482F68"/>
    <w:rsid w:val="00485D2E"/>
    <w:rsid w:val="00486467"/>
    <w:rsid w:val="00487C0E"/>
    <w:rsid w:val="004931DE"/>
    <w:rsid w:val="0049380E"/>
    <w:rsid w:val="0049473E"/>
    <w:rsid w:val="004961DE"/>
    <w:rsid w:val="004A2289"/>
    <w:rsid w:val="004A3954"/>
    <w:rsid w:val="004A4BFC"/>
    <w:rsid w:val="004A5B1C"/>
    <w:rsid w:val="004A634E"/>
    <w:rsid w:val="004A76B3"/>
    <w:rsid w:val="004A7CDC"/>
    <w:rsid w:val="004B3905"/>
    <w:rsid w:val="004B5247"/>
    <w:rsid w:val="004B6AF1"/>
    <w:rsid w:val="004C076E"/>
    <w:rsid w:val="004C0C3F"/>
    <w:rsid w:val="004C1116"/>
    <w:rsid w:val="004C184D"/>
    <w:rsid w:val="004C1C3B"/>
    <w:rsid w:val="004C2AAB"/>
    <w:rsid w:val="004C58DD"/>
    <w:rsid w:val="004C5B5D"/>
    <w:rsid w:val="004C7547"/>
    <w:rsid w:val="004C7A79"/>
    <w:rsid w:val="004D385E"/>
    <w:rsid w:val="004D3AC1"/>
    <w:rsid w:val="004D3DB7"/>
    <w:rsid w:val="004D6723"/>
    <w:rsid w:val="004D7143"/>
    <w:rsid w:val="004E0165"/>
    <w:rsid w:val="004E018F"/>
    <w:rsid w:val="004E0FF9"/>
    <w:rsid w:val="004E1517"/>
    <w:rsid w:val="004E40BA"/>
    <w:rsid w:val="004E4B43"/>
    <w:rsid w:val="004E4DE1"/>
    <w:rsid w:val="004F155E"/>
    <w:rsid w:val="004F2469"/>
    <w:rsid w:val="004F3981"/>
    <w:rsid w:val="004F3E07"/>
    <w:rsid w:val="004F3F4C"/>
    <w:rsid w:val="004F43D0"/>
    <w:rsid w:val="004F4744"/>
    <w:rsid w:val="004F73E6"/>
    <w:rsid w:val="005019BE"/>
    <w:rsid w:val="005020AF"/>
    <w:rsid w:val="0050213F"/>
    <w:rsid w:val="005046CC"/>
    <w:rsid w:val="0050659D"/>
    <w:rsid w:val="0050677C"/>
    <w:rsid w:val="0051022F"/>
    <w:rsid w:val="00511DF5"/>
    <w:rsid w:val="00512144"/>
    <w:rsid w:val="00512597"/>
    <w:rsid w:val="005127FE"/>
    <w:rsid w:val="0051478C"/>
    <w:rsid w:val="00515C83"/>
    <w:rsid w:val="0051631A"/>
    <w:rsid w:val="00516E61"/>
    <w:rsid w:val="005201C9"/>
    <w:rsid w:val="00521932"/>
    <w:rsid w:val="00530562"/>
    <w:rsid w:val="005309C6"/>
    <w:rsid w:val="00530CC1"/>
    <w:rsid w:val="00531116"/>
    <w:rsid w:val="005364BA"/>
    <w:rsid w:val="00540C96"/>
    <w:rsid w:val="0054206A"/>
    <w:rsid w:val="00542BD3"/>
    <w:rsid w:val="005452A6"/>
    <w:rsid w:val="00546BA9"/>
    <w:rsid w:val="00546EFA"/>
    <w:rsid w:val="00546F89"/>
    <w:rsid w:val="00547F11"/>
    <w:rsid w:val="005521F7"/>
    <w:rsid w:val="00553007"/>
    <w:rsid w:val="0055716F"/>
    <w:rsid w:val="005574FE"/>
    <w:rsid w:val="0056157B"/>
    <w:rsid w:val="005630EE"/>
    <w:rsid w:val="00564010"/>
    <w:rsid w:val="0056776B"/>
    <w:rsid w:val="005702EF"/>
    <w:rsid w:val="0057088C"/>
    <w:rsid w:val="00570EEF"/>
    <w:rsid w:val="00573E49"/>
    <w:rsid w:val="00574376"/>
    <w:rsid w:val="00575229"/>
    <w:rsid w:val="005755B2"/>
    <w:rsid w:val="0058038B"/>
    <w:rsid w:val="0058647A"/>
    <w:rsid w:val="005900E1"/>
    <w:rsid w:val="005903A2"/>
    <w:rsid w:val="00592A5C"/>
    <w:rsid w:val="00593B9D"/>
    <w:rsid w:val="00595449"/>
    <w:rsid w:val="00595A65"/>
    <w:rsid w:val="0059749E"/>
    <w:rsid w:val="005A0470"/>
    <w:rsid w:val="005A31A7"/>
    <w:rsid w:val="005A328D"/>
    <w:rsid w:val="005A3DCC"/>
    <w:rsid w:val="005A4125"/>
    <w:rsid w:val="005A70EC"/>
    <w:rsid w:val="005B1AA0"/>
    <w:rsid w:val="005B1B4C"/>
    <w:rsid w:val="005B2298"/>
    <w:rsid w:val="005B26E8"/>
    <w:rsid w:val="005B2A30"/>
    <w:rsid w:val="005B4B51"/>
    <w:rsid w:val="005B592E"/>
    <w:rsid w:val="005B5941"/>
    <w:rsid w:val="005B650D"/>
    <w:rsid w:val="005B71A3"/>
    <w:rsid w:val="005C3D5E"/>
    <w:rsid w:val="005C4CF3"/>
    <w:rsid w:val="005C4DDA"/>
    <w:rsid w:val="005C6750"/>
    <w:rsid w:val="005C7476"/>
    <w:rsid w:val="005D141B"/>
    <w:rsid w:val="005D1ABC"/>
    <w:rsid w:val="005D1DC4"/>
    <w:rsid w:val="005D2963"/>
    <w:rsid w:val="005D3B9E"/>
    <w:rsid w:val="005D4DE8"/>
    <w:rsid w:val="005E09F3"/>
    <w:rsid w:val="005E0A5C"/>
    <w:rsid w:val="005E2D4C"/>
    <w:rsid w:val="005E32A8"/>
    <w:rsid w:val="005E567C"/>
    <w:rsid w:val="005E5D76"/>
    <w:rsid w:val="005E642C"/>
    <w:rsid w:val="005E6BDB"/>
    <w:rsid w:val="005E7B43"/>
    <w:rsid w:val="005F1159"/>
    <w:rsid w:val="005F2577"/>
    <w:rsid w:val="005F4E22"/>
    <w:rsid w:val="005F556D"/>
    <w:rsid w:val="005F6118"/>
    <w:rsid w:val="006007D1"/>
    <w:rsid w:val="00600F34"/>
    <w:rsid w:val="006010D6"/>
    <w:rsid w:val="00602923"/>
    <w:rsid w:val="00602F7E"/>
    <w:rsid w:val="006060B7"/>
    <w:rsid w:val="00611832"/>
    <w:rsid w:val="00614062"/>
    <w:rsid w:val="00614DCC"/>
    <w:rsid w:val="006207F1"/>
    <w:rsid w:val="00622207"/>
    <w:rsid w:val="0062295B"/>
    <w:rsid w:val="00622DE4"/>
    <w:rsid w:val="00623B93"/>
    <w:rsid w:val="00625F9F"/>
    <w:rsid w:val="006265B9"/>
    <w:rsid w:val="00626FA7"/>
    <w:rsid w:val="00627F19"/>
    <w:rsid w:val="00627FD0"/>
    <w:rsid w:val="00631BE7"/>
    <w:rsid w:val="006328A1"/>
    <w:rsid w:val="00634E50"/>
    <w:rsid w:val="00635674"/>
    <w:rsid w:val="00635E02"/>
    <w:rsid w:val="00635F02"/>
    <w:rsid w:val="00643494"/>
    <w:rsid w:val="006443BE"/>
    <w:rsid w:val="00644429"/>
    <w:rsid w:val="006444C2"/>
    <w:rsid w:val="00644994"/>
    <w:rsid w:val="00646DC6"/>
    <w:rsid w:val="00651015"/>
    <w:rsid w:val="006539AC"/>
    <w:rsid w:val="00653C74"/>
    <w:rsid w:val="00656941"/>
    <w:rsid w:val="00657539"/>
    <w:rsid w:val="006604CE"/>
    <w:rsid w:val="006609D5"/>
    <w:rsid w:val="00661EF1"/>
    <w:rsid w:val="00664AC7"/>
    <w:rsid w:val="006658E4"/>
    <w:rsid w:val="006670E5"/>
    <w:rsid w:val="00667D39"/>
    <w:rsid w:val="00670610"/>
    <w:rsid w:val="00671912"/>
    <w:rsid w:val="006748A5"/>
    <w:rsid w:val="00674BD7"/>
    <w:rsid w:val="0067524E"/>
    <w:rsid w:val="00675B53"/>
    <w:rsid w:val="00680CD6"/>
    <w:rsid w:val="006824D9"/>
    <w:rsid w:val="00684211"/>
    <w:rsid w:val="00685024"/>
    <w:rsid w:val="00687022"/>
    <w:rsid w:val="00687CEB"/>
    <w:rsid w:val="006914C4"/>
    <w:rsid w:val="00691677"/>
    <w:rsid w:val="006918E9"/>
    <w:rsid w:val="00691A87"/>
    <w:rsid w:val="00694B52"/>
    <w:rsid w:val="006957D4"/>
    <w:rsid w:val="00696B29"/>
    <w:rsid w:val="006A5F67"/>
    <w:rsid w:val="006A6B7A"/>
    <w:rsid w:val="006A7623"/>
    <w:rsid w:val="006B2CC8"/>
    <w:rsid w:val="006B2ED1"/>
    <w:rsid w:val="006B5410"/>
    <w:rsid w:val="006B7FC0"/>
    <w:rsid w:val="006C5662"/>
    <w:rsid w:val="006C7215"/>
    <w:rsid w:val="006D36BC"/>
    <w:rsid w:val="006D5227"/>
    <w:rsid w:val="006D680C"/>
    <w:rsid w:val="006D73D4"/>
    <w:rsid w:val="006E0A9D"/>
    <w:rsid w:val="006E0C40"/>
    <w:rsid w:val="006E21B6"/>
    <w:rsid w:val="006F0727"/>
    <w:rsid w:val="006F5E47"/>
    <w:rsid w:val="00700AAF"/>
    <w:rsid w:val="00700B45"/>
    <w:rsid w:val="00700B4B"/>
    <w:rsid w:val="007012F0"/>
    <w:rsid w:val="007120EE"/>
    <w:rsid w:val="00712D9B"/>
    <w:rsid w:val="00712E99"/>
    <w:rsid w:val="0071438A"/>
    <w:rsid w:val="00714752"/>
    <w:rsid w:val="00722A6C"/>
    <w:rsid w:val="007232A7"/>
    <w:rsid w:val="0072587B"/>
    <w:rsid w:val="00726C7D"/>
    <w:rsid w:val="00726EE2"/>
    <w:rsid w:val="0073309D"/>
    <w:rsid w:val="007335FD"/>
    <w:rsid w:val="0073460E"/>
    <w:rsid w:val="00736F16"/>
    <w:rsid w:val="00741C88"/>
    <w:rsid w:val="007439B8"/>
    <w:rsid w:val="00744377"/>
    <w:rsid w:val="007466BF"/>
    <w:rsid w:val="00747C8D"/>
    <w:rsid w:val="00750EA7"/>
    <w:rsid w:val="0075290B"/>
    <w:rsid w:val="00754263"/>
    <w:rsid w:val="00755FB7"/>
    <w:rsid w:val="00761321"/>
    <w:rsid w:val="00762568"/>
    <w:rsid w:val="00763284"/>
    <w:rsid w:val="00763317"/>
    <w:rsid w:val="0076380D"/>
    <w:rsid w:val="00763C7E"/>
    <w:rsid w:val="00764EE5"/>
    <w:rsid w:val="00766A3A"/>
    <w:rsid w:val="00772752"/>
    <w:rsid w:val="0077390F"/>
    <w:rsid w:val="00773EE3"/>
    <w:rsid w:val="0078066D"/>
    <w:rsid w:val="0078092A"/>
    <w:rsid w:val="00781052"/>
    <w:rsid w:val="00781397"/>
    <w:rsid w:val="007816CD"/>
    <w:rsid w:val="00782C44"/>
    <w:rsid w:val="00783E42"/>
    <w:rsid w:val="00784B8F"/>
    <w:rsid w:val="00785563"/>
    <w:rsid w:val="00785CB3"/>
    <w:rsid w:val="00786928"/>
    <w:rsid w:val="0079076F"/>
    <w:rsid w:val="007907E2"/>
    <w:rsid w:val="0079145C"/>
    <w:rsid w:val="00792A05"/>
    <w:rsid w:val="00793A73"/>
    <w:rsid w:val="00794275"/>
    <w:rsid w:val="007A2D2B"/>
    <w:rsid w:val="007A71C2"/>
    <w:rsid w:val="007B1697"/>
    <w:rsid w:val="007B214E"/>
    <w:rsid w:val="007B330C"/>
    <w:rsid w:val="007B3912"/>
    <w:rsid w:val="007B756E"/>
    <w:rsid w:val="007C2A09"/>
    <w:rsid w:val="007C65EF"/>
    <w:rsid w:val="007C7E36"/>
    <w:rsid w:val="007D13B3"/>
    <w:rsid w:val="007D369D"/>
    <w:rsid w:val="007D6078"/>
    <w:rsid w:val="007D619F"/>
    <w:rsid w:val="007D73ED"/>
    <w:rsid w:val="007E0668"/>
    <w:rsid w:val="007E174C"/>
    <w:rsid w:val="007E1B18"/>
    <w:rsid w:val="007E23D8"/>
    <w:rsid w:val="007E29F7"/>
    <w:rsid w:val="007E2BC9"/>
    <w:rsid w:val="007E355B"/>
    <w:rsid w:val="007E5157"/>
    <w:rsid w:val="007E628B"/>
    <w:rsid w:val="007E78AC"/>
    <w:rsid w:val="007F07BD"/>
    <w:rsid w:val="007F0E44"/>
    <w:rsid w:val="007F36D7"/>
    <w:rsid w:val="007F370A"/>
    <w:rsid w:val="007F4392"/>
    <w:rsid w:val="007F53FF"/>
    <w:rsid w:val="007F55B9"/>
    <w:rsid w:val="007F5F70"/>
    <w:rsid w:val="007F7073"/>
    <w:rsid w:val="00800DD7"/>
    <w:rsid w:val="00803810"/>
    <w:rsid w:val="008058C2"/>
    <w:rsid w:val="008075ED"/>
    <w:rsid w:val="008101A2"/>
    <w:rsid w:val="00810BA2"/>
    <w:rsid w:val="008112D0"/>
    <w:rsid w:val="008118E0"/>
    <w:rsid w:val="0081279C"/>
    <w:rsid w:val="008127B9"/>
    <w:rsid w:val="0081296B"/>
    <w:rsid w:val="00814132"/>
    <w:rsid w:val="00814834"/>
    <w:rsid w:val="008233F1"/>
    <w:rsid w:val="008235D1"/>
    <w:rsid w:val="00823F5E"/>
    <w:rsid w:val="0082476E"/>
    <w:rsid w:val="0082544F"/>
    <w:rsid w:val="00830663"/>
    <w:rsid w:val="0083138F"/>
    <w:rsid w:val="00833040"/>
    <w:rsid w:val="00833A68"/>
    <w:rsid w:val="0083513F"/>
    <w:rsid w:val="00837134"/>
    <w:rsid w:val="008424ED"/>
    <w:rsid w:val="00843959"/>
    <w:rsid w:val="00844B3B"/>
    <w:rsid w:val="00845368"/>
    <w:rsid w:val="00845911"/>
    <w:rsid w:val="00845C35"/>
    <w:rsid w:val="0084798B"/>
    <w:rsid w:val="00851A60"/>
    <w:rsid w:val="00854B95"/>
    <w:rsid w:val="00857870"/>
    <w:rsid w:val="00861343"/>
    <w:rsid w:val="008617FA"/>
    <w:rsid w:val="008623B0"/>
    <w:rsid w:val="00863EA5"/>
    <w:rsid w:val="00866122"/>
    <w:rsid w:val="008675E3"/>
    <w:rsid w:val="00872583"/>
    <w:rsid w:val="008731EB"/>
    <w:rsid w:val="00874714"/>
    <w:rsid w:val="0087725B"/>
    <w:rsid w:val="0087740E"/>
    <w:rsid w:val="008774E5"/>
    <w:rsid w:val="00880020"/>
    <w:rsid w:val="0088614E"/>
    <w:rsid w:val="008865EF"/>
    <w:rsid w:val="00887078"/>
    <w:rsid w:val="00894007"/>
    <w:rsid w:val="00895C57"/>
    <w:rsid w:val="00896A61"/>
    <w:rsid w:val="0089735F"/>
    <w:rsid w:val="008A0209"/>
    <w:rsid w:val="008A2755"/>
    <w:rsid w:val="008B2DD1"/>
    <w:rsid w:val="008C03E1"/>
    <w:rsid w:val="008C1448"/>
    <w:rsid w:val="008C26D8"/>
    <w:rsid w:val="008C4EC5"/>
    <w:rsid w:val="008C517B"/>
    <w:rsid w:val="008C51D9"/>
    <w:rsid w:val="008C5464"/>
    <w:rsid w:val="008C5CDC"/>
    <w:rsid w:val="008C6691"/>
    <w:rsid w:val="008C6DFD"/>
    <w:rsid w:val="008C73D5"/>
    <w:rsid w:val="008D0D9E"/>
    <w:rsid w:val="008D0E72"/>
    <w:rsid w:val="008D184C"/>
    <w:rsid w:val="008D2A8B"/>
    <w:rsid w:val="008D6736"/>
    <w:rsid w:val="008E0A21"/>
    <w:rsid w:val="008E581B"/>
    <w:rsid w:val="008E7ECB"/>
    <w:rsid w:val="008F0BF8"/>
    <w:rsid w:val="008F1004"/>
    <w:rsid w:val="008F2E5D"/>
    <w:rsid w:val="008F3AD7"/>
    <w:rsid w:val="008F5C52"/>
    <w:rsid w:val="008F64FF"/>
    <w:rsid w:val="008F72F6"/>
    <w:rsid w:val="008F745B"/>
    <w:rsid w:val="008F7C34"/>
    <w:rsid w:val="0090034D"/>
    <w:rsid w:val="00903BF4"/>
    <w:rsid w:val="00905CF8"/>
    <w:rsid w:val="00906A63"/>
    <w:rsid w:val="0090787A"/>
    <w:rsid w:val="009107FC"/>
    <w:rsid w:val="00913305"/>
    <w:rsid w:val="00913341"/>
    <w:rsid w:val="00914648"/>
    <w:rsid w:val="0091474E"/>
    <w:rsid w:val="009157EA"/>
    <w:rsid w:val="00915FD1"/>
    <w:rsid w:val="00920121"/>
    <w:rsid w:val="009209FD"/>
    <w:rsid w:val="009211AE"/>
    <w:rsid w:val="0092270E"/>
    <w:rsid w:val="0092325D"/>
    <w:rsid w:val="009233AF"/>
    <w:rsid w:val="00923C27"/>
    <w:rsid w:val="0092459F"/>
    <w:rsid w:val="009265BA"/>
    <w:rsid w:val="00930A85"/>
    <w:rsid w:val="00930AF0"/>
    <w:rsid w:val="00933B2B"/>
    <w:rsid w:val="009348FB"/>
    <w:rsid w:val="00934A49"/>
    <w:rsid w:val="00934D1D"/>
    <w:rsid w:val="00943E79"/>
    <w:rsid w:val="00943FBF"/>
    <w:rsid w:val="00943FE5"/>
    <w:rsid w:val="009448DA"/>
    <w:rsid w:val="0094529A"/>
    <w:rsid w:val="00953FE0"/>
    <w:rsid w:val="0095580E"/>
    <w:rsid w:val="00955AA2"/>
    <w:rsid w:val="00956DCE"/>
    <w:rsid w:val="00960407"/>
    <w:rsid w:val="00960FCB"/>
    <w:rsid w:val="009647C1"/>
    <w:rsid w:val="00965418"/>
    <w:rsid w:val="00965CD4"/>
    <w:rsid w:val="00966D17"/>
    <w:rsid w:val="00972817"/>
    <w:rsid w:val="009731E6"/>
    <w:rsid w:val="0097334B"/>
    <w:rsid w:val="00976D41"/>
    <w:rsid w:val="009802E6"/>
    <w:rsid w:val="009804FA"/>
    <w:rsid w:val="00981065"/>
    <w:rsid w:val="00982259"/>
    <w:rsid w:val="0098239C"/>
    <w:rsid w:val="00982C37"/>
    <w:rsid w:val="00983CA4"/>
    <w:rsid w:val="00984696"/>
    <w:rsid w:val="00990061"/>
    <w:rsid w:val="009903CC"/>
    <w:rsid w:val="00991001"/>
    <w:rsid w:val="009929EB"/>
    <w:rsid w:val="009960D0"/>
    <w:rsid w:val="00997EB7"/>
    <w:rsid w:val="009A08B7"/>
    <w:rsid w:val="009B1234"/>
    <w:rsid w:val="009B1E17"/>
    <w:rsid w:val="009B4695"/>
    <w:rsid w:val="009B4756"/>
    <w:rsid w:val="009B4F36"/>
    <w:rsid w:val="009B56E1"/>
    <w:rsid w:val="009B5773"/>
    <w:rsid w:val="009C07CF"/>
    <w:rsid w:val="009C2594"/>
    <w:rsid w:val="009C25E1"/>
    <w:rsid w:val="009C35D8"/>
    <w:rsid w:val="009C7AB5"/>
    <w:rsid w:val="009C7CA1"/>
    <w:rsid w:val="009D0663"/>
    <w:rsid w:val="009D15DB"/>
    <w:rsid w:val="009D210E"/>
    <w:rsid w:val="009D213D"/>
    <w:rsid w:val="009D3446"/>
    <w:rsid w:val="009D36F3"/>
    <w:rsid w:val="009D373C"/>
    <w:rsid w:val="009D4BF4"/>
    <w:rsid w:val="009D5BDA"/>
    <w:rsid w:val="009D7B8E"/>
    <w:rsid w:val="009E06FE"/>
    <w:rsid w:val="009E100F"/>
    <w:rsid w:val="009E74AC"/>
    <w:rsid w:val="009F368B"/>
    <w:rsid w:val="009F4B22"/>
    <w:rsid w:val="009F5A96"/>
    <w:rsid w:val="009F68D3"/>
    <w:rsid w:val="00A00CA6"/>
    <w:rsid w:val="00A04A53"/>
    <w:rsid w:val="00A052E3"/>
    <w:rsid w:val="00A0608C"/>
    <w:rsid w:val="00A10C1E"/>
    <w:rsid w:val="00A115D4"/>
    <w:rsid w:val="00A11A4D"/>
    <w:rsid w:val="00A11C31"/>
    <w:rsid w:val="00A132FE"/>
    <w:rsid w:val="00A141A9"/>
    <w:rsid w:val="00A145C6"/>
    <w:rsid w:val="00A15BF1"/>
    <w:rsid w:val="00A20F59"/>
    <w:rsid w:val="00A21191"/>
    <w:rsid w:val="00A22B1C"/>
    <w:rsid w:val="00A23BEE"/>
    <w:rsid w:val="00A26669"/>
    <w:rsid w:val="00A2690E"/>
    <w:rsid w:val="00A2691B"/>
    <w:rsid w:val="00A318E6"/>
    <w:rsid w:val="00A325FF"/>
    <w:rsid w:val="00A32BF8"/>
    <w:rsid w:val="00A367C9"/>
    <w:rsid w:val="00A36C6E"/>
    <w:rsid w:val="00A4079C"/>
    <w:rsid w:val="00A41E0B"/>
    <w:rsid w:val="00A4304B"/>
    <w:rsid w:val="00A4320C"/>
    <w:rsid w:val="00A44301"/>
    <w:rsid w:val="00A45731"/>
    <w:rsid w:val="00A54D97"/>
    <w:rsid w:val="00A55BB7"/>
    <w:rsid w:val="00A57B15"/>
    <w:rsid w:val="00A6791A"/>
    <w:rsid w:val="00A70FDB"/>
    <w:rsid w:val="00A72EA2"/>
    <w:rsid w:val="00A75DDD"/>
    <w:rsid w:val="00A75EA1"/>
    <w:rsid w:val="00A82C4F"/>
    <w:rsid w:val="00A82C94"/>
    <w:rsid w:val="00A836AE"/>
    <w:rsid w:val="00A847C0"/>
    <w:rsid w:val="00A85BC0"/>
    <w:rsid w:val="00A9058B"/>
    <w:rsid w:val="00A9447F"/>
    <w:rsid w:val="00AA27D4"/>
    <w:rsid w:val="00AA3655"/>
    <w:rsid w:val="00AA3668"/>
    <w:rsid w:val="00AA3887"/>
    <w:rsid w:val="00AA3FCA"/>
    <w:rsid w:val="00AA5CAF"/>
    <w:rsid w:val="00AA62C1"/>
    <w:rsid w:val="00AA7D53"/>
    <w:rsid w:val="00AB01BF"/>
    <w:rsid w:val="00AB3A69"/>
    <w:rsid w:val="00AB4087"/>
    <w:rsid w:val="00AB4AE1"/>
    <w:rsid w:val="00AB5246"/>
    <w:rsid w:val="00AB59D4"/>
    <w:rsid w:val="00AC04C9"/>
    <w:rsid w:val="00AC253A"/>
    <w:rsid w:val="00AC3224"/>
    <w:rsid w:val="00AD2DE1"/>
    <w:rsid w:val="00AD330B"/>
    <w:rsid w:val="00AD3365"/>
    <w:rsid w:val="00AD5776"/>
    <w:rsid w:val="00AD5D01"/>
    <w:rsid w:val="00AD6169"/>
    <w:rsid w:val="00AD73F2"/>
    <w:rsid w:val="00AE47D6"/>
    <w:rsid w:val="00AE50DC"/>
    <w:rsid w:val="00AE5154"/>
    <w:rsid w:val="00AE54B2"/>
    <w:rsid w:val="00AE5A24"/>
    <w:rsid w:val="00AE790B"/>
    <w:rsid w:val="00AF159B"/>
    <w:rsid w:val="00AF22B9"/>
    <w:rsid w:val="00AF2CA7"/>
    <w:rsid w:val="00AF3FAE"/>
    <w:rsid w:val="00AF5F11"/>
    <w:rsid w:val="00AF66E2"/>
    <w:rsid w:val="00AF6940"/>
    <w:rsid w:val="00B00170"/>
    <w:rsid w:val="00B01801"/>
    <w:rsid w:val="00B032E5"/>
    <w:rsid w:val="00B03C1F"/>
    <w:rsid w:val="00B040E3"/>
    <w:rsid w:val="00B04732"/>
    <w:rsid w:val="00B0551B"/>
    <w:rsid w:val="00B17A0A"/>
    <w:rsid w:val="00B20E28"/>
    <w:rsid w:val="00B2260A"/>
    <w:rsid w:val="00B22610"/>
    <w:rsid w:val="00B22F6F"/>
    <w:rsid w:val="00B2552D"/>
    <w:rsid w:val="00B260D8"/>
    <w:rsid w:val="00B27243"/>
    <w:rsid w:val="00B2768D"/>
    <w:rsid w:val="00B32BE5"/>
    <w:rsid w:val="00B32FC2"/>
    <w:rsid w:val="00B3536D"/>
    <w:rsid w:val="00B366CB"/>
    <w:rsid w:val="00B36AD0"/>
    <w:rsid w:val="00B370FF"/>
    <w:rsid w:val="00B41A80"/>
    <w:rsid w:val="00B43171"/>
    <w:rsid w:val="00B43833"/>
    <w:rsid w:val="00B50605"/>
    <w:rsid w:val="00B5060B"/>
    <w:rsid w:val="00B52AD3"/>
    <w:rsid w:val="00B5377B"/>
    <w:rsid w:val="00B602F4"/>
    <w:rsid w:val="00B6036E"/>
    <w:rsid w:val="00B6173D"/>
    <w:rsid w:val="00B61B1B"/>
    <w:rsid w:val="00B64CEE"/>
    <w:rsid w:val="00B65B4A"/>
    <w:rsid w:val="00B67280"/>
    <w:rsid w:val="00B67EED"/>
    <w:rsid w:val="00B70C8B"/>
    <w:rsid w:val="00B72070"/>
    <w:rsid w:val="00B72218"/>
    <w:rsid w:val="00B73381"/>
    <w:rsid w:val="00B74EBE"/>
    <w:rsid w:val="00B81D20"/>
    <w:rsid w:val="00B82356"/>
    <w:rsid w:val="00B8425E"/>
    <w:rsid w:val="00B8495A"/>
    <w:rsid w:val="00B86039"/>
    <w:rsid w:val="00B90645"/>
    <w:rsid w:val="00B9265A"/>
    <w:rsid w:val="00B932BF"/>
    <w:rsid w:val="00B94CD1"/>
    <w:rsid w:val="00B95F70"/>
    <w:rsid w:val="00B96777"/>
    <w:rsid w:val="00BA080E"/>
    <w:rsid w:val="00BA0CF0"/>
    <w:rsid w:val="00BA2258"/>
    <w:rsid w:val="00BA6354"/>
    <w:rsid w:val="00BB0BDE"/>
    <w:rsid w:val="00BB1FCF"/>
    <w:rsid w:val="00BB3EE1"/>
    <w:rsid w:val="00BB6C87"/>
    <w:rsid w:val="00BB6CF8"/>
    <w:rsid w:val="00BB6ECE"/>
    <w:rsid w:val="00BB7299"/>
    <w:rsid w:val="00BC0D04"/>
    <w:rsid w:val="00BC23C1"/>
    <w:rsid w:val="00BC3E6F"/>
    <w:rsid w:val="00BC452B"/>
    <w:rsid w:val="00BC59E8"/>
    <w:rsid w:val="00BC6735"/>
    <w:rsid w:val="00BD384C"/>
    <w:rsid w:val="00BD747F"/>
    <w:rsid w:val="00BE01BC"/>
    <w:rsid w:val="00BE024C"/>
    <w:rsid w:val="00BE3558"/>
    <w:rsid w:val="00BE3719"/>
    <w:rsid w:val="00BE6E3C"/>
    <w:rsid w:val="00BF064B"/>
    <w:rsid w:val="00BF3A94"/>
    <w:rsid w:val="00BF5226"/>
    <w:rsid w:val="00BF6E3A"/>
    <w:rsid w:val="00C024ED"/>
    <w:rsid w:val="00C0355C"/>
    <w:rsid w:val="00C04D73"/>
    <w:rsid w:val="00C100DD"/>
    <w:rsid w:val="00C1177D"/>
    <w:rsid w:val="00C11AA9"/>
    <w:rsid w:val="00C11CB0"/>
    <w:rsid w:val="00C1274C"/>
    <w:rsid w:val="00C131A8"/>
    <w:rsid w:val="00C1635C"/>
    <w:rsid w:val="00C2608D"/>
    <w:rsid w:val="00C26187"/>
    <w:rsid w:val="00C27CDF"/>
    <w:rsid w:val="00C31F70"/>
    <w:rsid w:val="00C32191"/>
    <w:rsid w:val="00C3512F"/>
    <w:rsid w:val="00C352CF"/>
    <w:rsid w:val="00C3634D"/>
    <w:rsid w:val="00C41440"/>
    <w:rsid w:val="00C41BA9"/>
    <w:rsid w:val="00C42E5D"/>
    <w:rsid w:val="00C44F97"/>
    <w:rsid w:val="00C45E5C"/>
    <w:rsid w:val="00C46A65"/>
    <w:rsid w:val="00C504E1"/>
    <w:rsid w:val="00C50B56"/>
    <w:rsid w:val="00C54085"/>
    <w:rsid w:val="00C55158"/>
    <w:rsid w:val="00C55ECF"/>
    <w:rsid w:val="00C606E0"/>
    <w:rsid w:val="00C611E4"/>
    <w:rsid w:val="00C61536"/>
    <w:rsid w:val="00C61636"/>
    <w:rsid w:val="00C64FFD"/>
    <w:rsid w:val="00C65046"/>
    <w:rsid w:val="00C657FA"/>
    <w:rsid w:val="00C675C8"/>
    <w:rsid w:val="00C704CE"/>
    <w:rsid w:val="00C70874"/>
    <w:rsid w:val="00C71540"/>
    <w:rsid w:val="00C715A5"/>
    <w:rsid w:val="00C71654"/>
    <w:rsid w:val="00C74B3C"/>
    <w:rsid w:val="00C75404"/>
    <w:rsid w:val="00C811B9"/>
    <w:rsid w:val="00C901DD"/>
    <w:rsid w:val="00C90ADE"/>
    <w:rsid w:val="00C916D2"/>
    <w:rsid w:val="00C91F05"/>
    <w:rsid w:val="00C92A39"/>
    <w:rsid w:val="00C9440A"/>
    <w:rsid w:val="00C96156"/>
    <w:rsid w:val="00C96B51"/>
    <w:rsid w:val="00C971A4"/>
    <w:rsid w:val="00C97336"/>
    <w:rsid w:val="00CA1058"/>
    <w:rsid w:val="00CA2537"/>
    <w:rsid w:val="00CA299D"/>
    <w:rsid w:val="00CA507A"/>
    <w:rsid w:val="00CA5414"/>
    <w:rsid w:val="00CA6C27"/>
    <w:rsid w:val="00CA7761"/>
    <w:rsid w:val="00CB1E1F"/>
    <w:rsid w:val="00CB2823"/>
    <w:rsid w:val="00CB4632"/>
    <w:rsid w:val="00CB6F07"/>
    <w:rsid w:val="00CC043F"/>
    <w:rsid w:val="00CC1976"/>
    <w:rsid w:val="00CC3019"/>
    <w:rsid w:val="00CC4999"/>
    <w:rsid w:val="00CC5B1B"/>
    <w:rsid w:val="00CC664F"/>
    <w:rsid w:val="00CC71D3"/>
    <w:rsid w:val="00CD0FA4"/>
    <w:rsid w:val="00CD159B"/>
    <w:rsid w:val="00CD2415"/>
    <w:rsid w:val="00CD2C1C"/>
    <w:rsid w:val="00CD302D"/>
    <w:rsid w:val="00CD3DAC"/>
    <w:rsid w:val="00CD441A"/>
    <w:rsid w:val="00CD4C54"/>
    <w:rsid w:val="00CD506B"/>
    <w:rsid w:val="00CD5D5B"/>
    <w:rsid w:val="00CD5EF6"/>
    <w:rsid w:val="00CD6DF9"/>
    <w:rsid w:val="00CE0079"/>
    <w:rsid w:val="00CE2991"/>
    <w:rsid w:val="00CE442A"/>
    <w:rsid w:val="00CE755B"/>
    <w:rsid w:val="00CF0285"/>
    <w:rsid w:val="00CF24AA"/>
    <w:rsid w:val="00CF474E"/>
    <w:rsid w:val="00CF4B27"/>
    <w:rsid w:val="00CF4B33"/>
    <w:rsid w:val="00CF51CB"/>
    <w:rsid w:val="00CF5459"/>
    <w:rsid w:val="00CF5613"/>
    <w:rsid w:val="00D0064E"/>
    <w:rsid w:val="00D00D2C"/>
    <w:rsid w:val="00D023AA"/>
    <w:rsid w:val="00D042DD"/>
    <w:rsid w:val="00D058F6"/>
    <w:rsid w:val="00D06734"/>
    <w:rsid w:val="00D10D4D"/>
    <w:rsid w:val="00D11C7C"/>
    <w:rsid w:val="00D146E5"/>
    <w:rsid w:val="00D16C78"/>
    <w:rsid w:val="00D17749"/>
    <w:rsid w:val="00D17AD0"/>
    <w:rsid w:val="00D205D4"/>
    <w:rsid w:val="00D2584F"/>
    <w:rsid w:val="00D3350C"/>
    <w:rsid w:val="00D33ABF"/>
    <w:rsid w:val="00D33B59"/>
    <w:rsid w:val="00D34F91"/>
    <w:rsid w:val="00D351CD"/>
    <w:rsid w:val="00D3548D"/>
    <w:rsid w:val="00D3601D"/>
    <w:rsid w:val="00D36779"/>
    <w:rsid w:val="00D374C0"/>
    <w:rsid w:val="00D37D2F"/>
    <w:rsid w:val="00D417E1"/>
    <w:rsid w:val="00D43FA5"/>
    <w:rsid w:val="00D44866"/>
    <w:rsid w:val="00D44ECB"/>
    <w:rsid w:val="00D45F6D"/>
    <w:rsid w:val="00D47946"/>
    <w:rsid w:val="00D47EB2"/>
    <w:rsid w:val="00D50291"/>
    <w:rsid w:val="00D5213C"/>
    <w:rsid w:val="00D53613"/>
    <w:rsid w:val="00D54E27"/>
    <w:rsid w:val="00D620F7"/>
    <w:rsid w:val="00D62736"/>
    <w:rsid w:val="00D63B01"/>
    <w:rsid w:val="00D67918"/>
    <w:rsid w:val="00D730B5"/>
    <w:rsid w:val="00D73158"/>
    <w:rsid w:val="00D733F4"/>
    <w:rsid w:val="00D7577E"/>
    <w:rsid w:val="00D7674C"/>
    <w:rsid w:val="00D84A8B"/>
    <w:rsid w:val="00D87C0E"/>
    <w:rsid w:val="00D87E83"/>
    <w:rsid w:val="00D922F3"/>
    <w:rsid w:val="00D9336C"/>
    <w:rsid w:val="00DA03C0"/>
    <w:rsid w:val="00DA06AE"/>
    <w:rsid w:val="00DA1052"/>
    <w:rsid w:val="00DA14CE"/>
    <w:rsid w:val="00DA1CB4"/>
    <w:rsid w:val="00DA1CCC"/>
    <w:rsid w:val="00DA28EE"/>
    <w:rsid w:val="00DA2B9E"/>
    <w:rsid w:val="00DA39BF"/>
    <w:rsid w:val="00DA7555"/>
    <w:rsid w:val="00DB0739"/>
    <w:rsid w:val="00DB167B"/>
    <w:rsid w:val="00DB3C65"/>
    <w:rsid w:val="00DB53EB"/>
    <w:rsid w:val="00DB5A7E"/>
    <w:rsid w:val="00DB5CA8"/>
    <w:rsid w:val="00DC10D9"/>
    <w:rsid w:val="00DC27F9"/>
    <w:rsid w:val="00DC30A4"/>
    <w:rsid w:val="00DC56C9"/>
    <w:rsid w:val="00DC7D73"/>
    <w:rsid w:val="00DD1622"/>
    <w:rsid w:val="00DD1C9D"/>
    <w:rsid w:val="00DE3925"/>
    <w:rsid w:val="00DE407B"/>
    <w:rsid w:val="00DE4790"/>
    <w:rsid w:val="00DE5F21"/>
    <w:rsid w:val="00DE63D3"/>
    <w:rsid w:val="00DF08B1"/>
    <w:rsid w:val="00DF203A"/>
    <w:rsid w:val="00DF45C6"/>
    <w:rsid w:val="00DF4E2F"/>
    <w:rsid w:val="00DF4E6A"/>
    <w:rsid w:val="00DF58AE"/>
    <w:rsid w:val="00DF6FC3"/>
    <w:rsid w:val="00DF7DCF"/>
    <w:rsid w:val="00E0070F"/>
    <w:rsid w:val="00E02F48"/>
    <w:rsid w:val="00E0487E"/>
    <w:rsid w:val="00E0701C"/>
    <w:rsid w:val="00E0735D"/>
    <w:rsid w:val="00E11618"/>
    <w:rsid w:val="00E116AA"/>
    <w:rsid w:val="00E12698"/>
    <w:rsid w:val="00E156DA"/>
    <w:rsid w:val="00E1620E"/>
    <w:rsid w:val="00E21B44"/>
    <w:rsid w:val="00E247EB"/>
    <w:rsid w:val="00E26008"/>
    <w:rsid w:val="00E26405"/>
    <w:rsid w:val="00E301CF"/>
    <w:rsid w:val="00E30ADE"/>
    <w:rsid w:val="00E3239F"/>
    <w:rsid w:val="00E32E76"/>
    <w:rsid w:val="00E35720"/>
    <w:rsid w:val="00E41525"/>
    <w:rsid w:val="00E417DF"/>
    <w:rsid w:val="00E428C6"/>
    <w:rsid w:val="00E445E0"/>
    <w:rsid w:val="00E45403"/>
    <w:rsid w:val="00E462CB"/>
    <w:rsid w:val="00E46B44"/>
    <w:rsid w:val="00E46EEE"/>
    <w:rsid w:val="00E47C76"/>
    <w:rsid w:val="00E5058F"/>
    <w:rsid w:val="00E512C6"/>
    <w:rsid w:val="00E51CD3"/>
    <w:rsid w:val="00E538C6"/>
    <w:rsid w:val="00E54BA0"/>
    <w:rsid w:val="00E55E5E"/>
    <w:rsid w:val="00E57EEB"/>
    <w:rsid w:val="00E61566"/>
    <w:rsid w:val="00E6185C"/>
    <w:rsid w:val="00E61D6C"/>
    <w:rsid w:val="00E6422E"/>
    <w:rsid w:val="00E6428F"/>
    <w:rsid w:val="00E64E1A"/>
    <w:rsid w:val="00E66CA7"/>
    <w:rsid w:val="00E67026"/>
    <w:rsid w:val="00E6736F"/>
    <w:rsid w:val="00E67C29"/>
    <w:rsid w:val="00E75C2E"/>
    <w:rsid w:val="00E77821"/>
    <w:rsid w:val="00E77D55"/>
    <w:rsid w:val="00E8096C"/>
    <w:rsid w:val="00E81C10"/>
    <w:rsid w:val="00E82CFE"/>
    <w:rsid w:val="00E82E5B"/>
    <w:rsid w:val="00E86565"/>
    <w:rsid w:val="00E871A3"/>
    <w:rsid w:val="00E909FA"/>
    <w:rsid w:val="00E91E81"/>
    <w:rsid w:val="00E921DF"/>
    <w:rsid w:val="00E92CA6"/>
    <w:rsid w:val="00E93A55"/>
    <w:rsid w:val="00E9476A"/>
    <w:rsid w:val="00E94C0A"/>
    <w:rsid w:val="00E94FBD"/>
    <w:rsid w:val="00EA162B"/>
    <w:rsid w:val="00EA47F7"/>
    <w:rsid w:val="00EA72BD"/>
    <w:rsid w:val="00EA73F1"/>
    <w:rsid w:val="00EB0586"/>
    <w:rsid w:val="00EB14DC"/>
    <w:rsid w:val="00EB1E1E"/>
    <w:rsid w:val="00EB3374"/>
    <w:rsid w:val="00EC141C"/>
    <w:rsid w:val="00EC454E"/>
    <w:rsid w:val="00EC4C04"/>
    <w:rsid w:val="00EC696C"/>
    <w:rsid w:val="00EC6FD0"/>
    <w:rsid w:val="00EC7483"/>
    <w:rsid w:val="00ED00DA"/>
    <w:rsid w:val="00ED1361"/>
    <w:rsid w:val="00ED149E"/>
    <w:rsid w:val="00ED21A4"/>
    <w:rsid w:val="00ED314C"/>
    <w:rsid w:val="00ED3876"/>
    <w:rsid w:val="00ED4E54"/>
    <w:rsid w:val="00EE220E"/>
    <w:rsid w:val="00EE524E"/>
    <w:rsid w:val="00EE53EF"/>
    <w:rsid w:val="00EE721F"/>
    <w:rsid w:val="00EE7B71"/>
    <w:rsid w:val="00EF1304"/>
    <w:rsid w:val="00EF60D5"/>
    <w:rsid w:val="00EF6BEF"/>
    <w:rsid w:val="00EF6C5C"/>
    <w:rsid w:val="00F013B9"/>
    <w:rsid w:val="00F069C1"/>
    <w:rsid w:val="00F077A8"/>
    <w:rsid w:val="00F1269D"/>
    <w:rsid w:val="00F13046"/>
    <w:rsid w:val="00F15135"/>
    <w:rsid w:val="00F1674C"/>
    <w:rsid w:val="00F20197"/>
    <w:rsid w:val="00F22AB0"/>
    <w:rsid w:val="00F24F2A"/>
    <w:rsid w:val="00F30668"/>
    <w:rsid w:val="00F31793"/>
    <w:rsid w:val="00F31D22"/>
    <w:rsid w:val="00F320D3"/>
    <w:rsid w:val="00F32BDB"/>
    <w:rsid w:val="00F3344F"/>
    <w:rsid w:val="00F3698B"/>
    <w:rsid w:val="00F36DED"/>
    <w:rsid w:val="00F40538"/>
    <w:rsid w:val="00F41100"/>
    <w:rsid w:val="00F45699"/>
    <w:rsid w:val="00F47A63"/>
    <w:rsid w:val="00F5249E"/>
    <w:rsid w:val="00F5417C"/>
    <w:rsid w:val="00F61D52"/>
    <w:rsid w:val="00F63942"/>
    <w:rsid w:val="00F63B14"/>
    <w:rsid w:val="00F71461"/>
    <w:rsid w:val="00F7198A"/>
    <w:rsid w:val="00F776D4"/>
    <w:rsid w:val="00F80704"/>
    <w:rsid w:val="00F80A77"/>
    <w:rsid w:val="00F81343"/>
    <w:rsid w:val="00F8196D"/>
    <w:rsid w:val="00F819A5"/>
    <w:rsid w:val="00F8211D"/>
    <w:rsid w:val="00F8282E"/>
    <w:rsid w:val="00F85E2F"/>
    <w:rsid w:val="00F9105F"/>
    <w:rsid w:val="00F91E3E"/>
    <w:rsid w:val="00F9541D"/>
    <w:rsid w:val="00F955EF"/>
    <w:rsid w:val="00F95F64"/>
    <w:rsid w:val="00FA04F2"/>
    <w:rsid w:val="00FA1224"/>
    <w:rsid w:val="00FA47FF"/>
    <w:rsid w:val="00FA4901"/>
    <w:rsid w:val="00FA5830"/>
    <w:rsid w:val="00FA6F29"/>
    <w:rsid w:val="00FA7D09"/>
    <w:rsid w:val="00FB46E4"/>
    <w:rsid w:val="00FB6974"/>
    <w:rsid w:val="00FC0FF5"/>
    <w:rsid w:val="00FC20C7"/>
    <w:rsid w:val="00FC2149"/>
    <w:rsid w:val="00FC6174"/>
    <w:rsid w:val="00FC6498"/>
    <w:rsid w:val="00FD0EA5"/>
    <w:rsid w:val="00FD4F75"/>
    <w:rsid w:val="00FD5468"/>
    <w:rsid w:val="00FD6C88"/>
    <w:rsid w:val="00FE12DA"/>
    <w:rsid w:val="00FE6E04"/>
    <w:rsid w:val="00FF2CF3"/>
    <w:rsid w:val="00FF5280"/>
    <w:rsid w:val="00FF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E430A"/>
  <w15:chartTrackingRefBased/>
  <w15:docId w15:val="{15CC6F4B-D7B3-434B-A668-833036CCC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1D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1D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72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2F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C0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2F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2FAB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A2F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2FAB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9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Morris, Barry</dc:creator>
  <cp:keywords/>
  <dc:description/>
  <cp:lastModifiedBy>Bullock, Charles</cp:lastModifiedBy>
  <cp:revision>2</cp:revision>
  <cp:lastPrinted>2018-01-08T20:57:00Z</cp:lastPrinted>
  <dcterms:created xsi:type="dcterms:W3CDTF">2018-06-01T15:56:00Z</dcterms:created>
  <dcterms:modified xsi:type="dcterms:W3CDTF">2018-06-01T15:56:00Z</dcterms:modified>
</cp:coreProperties>
</file>